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BEA" w:rsidRDefault="00000BEA" w:rsidP="001E7CF1">
      <w:pPr>
        <w:tabs>
          <w:tab w:val="left" w:pos="2430"/>
          <w:tab w:val="right" w:pos="9780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857FC" w:rsidRPr="0049269B" w:rsidRDefault="008857FC" w:rsidP="001E7CF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9269B">
        <w:rPr>
          <w:rFonts w:ascii="Times New Roman" w:hAnsi="Times New Roman"/>
          <w:b/>
          <w:sz w:val="28"/>
          <w:szCs w:val="28"/>
        </w:rPr>
        <w:t>АРХАНГЕЛЬСКАЯ ОБЛАСТЬ</w:t>
      </w:r>
    </w:p>
    <w:p w:rsidR="008857FC" w:rsidRPr="0049269B" w:rsidRDefault="008857FC" w:rsidP="001E7CF1">
      <w:pPr>
        <w:spacing w:after="0" w:line="360" w:lineRule="auto"/>
        <w:jc w:val="center"/>
        <w:rPr>
          <w:rFonts w:ascii="Times New Roman" w:hAnsi="Times New Roman"/>
          <w:b/>
          <w:sz w:val="10"/>
          <w:szCs w:val="10"/>
        </w:rPr>
      </w:pPr>
    </w:p>
    <w:p w:rsidR="008857FC" w:rsidRPr="0049269B" w:rsidRDefault="008857FC" w:rsidP="001E7CF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9269B">
        <w:rPr>
          <w:rFonts w:ascii="Times New Roman" w:hAnsi="Times New Roman"/>
          <w:b/>
          <w:sz w:val="28"/>
          <w:szCs w:val="28"/>
        </w:rPr>
        <w:t>МУНИЦИПАЛЬНОЕ ОБРАЗОВАНИЕ «УРДОМСКОЕ»</w:t>
      </w:r>
    </w:p>
    <w:p w:rsidR="008857FC" w:rsidRPr="0049269B" w:rsidRDefault="008857FC" w:rsidP="001E7CF1">
      <w:pPr>
        <w:spacing w:after="0" w:line="360" w:lineRule="auto"/>
        <w:jc w:val="center"/>
        <w:rPr>
          <w:rFonts w:ascii="Times New Roman" w:hAnsi="Times New Roman"/>
          <w:b/>
          <w:sz w:val="10"/>
          <w:szCs w:val="10"/>
        </w:rPr>
      </w:pPr>
    </w:p>
    <w:p w:rsidR="008857FC" w:rsidRPr="0049269B" w:rsidRDefault="008857FC" w:rsidP="001E7CF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49269B">
        <w:rPr>
          <w:rFonts w:ascii="Times New Roman" w:hAnsi="Times New Roman"/>
          <w:b/>
          <w:sz w:val="28"/>
          <w:szCs w:val="28"/>
        </w:rPr>
        <w:t>СОВЕТ ДЕПУТАТОВ</w:t>
      </w:r>
    </w:p>
    <w:p w:rsidR="008857FC" w:rsidRPr="0049269B" w:rsidRDefault="008857FC" w:rsidP="001E7CF1">
      <w:pPr>
        <w:spacing w:after="0" w:line="360" w:lineRule="auto"/>
        <w:jc w:val="center"/>
        <w:rPr>
          <w:rFonts w:ascii="Times New Roman" w:hAnsi="Times New Roman"/>
          <w:b/>
          <w:sz w:val="8"/>
          <w:szCs w:val="8"/>
        </w:rPr>
      </w:pPr>
    </w:p>
    <w:p w:rsidR="008857FC" w:rsidRPr="0049269B" w:rsidRDefault="001E157B" w:rsidP="001E7CF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РЕШЕНИЕ № 3</w:t>
      </w:r>
      <w:r w:rsidR="00FA09A4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-А</w:t>
      </w:r>
    </w:p>
    <w:p w:rsidR="008857FC" w:rsidRPr="0049269B" w:rsidRDefault="008857FC" w:rsidP="001E7CF1">
      <w:pPr>
        <w:pStyle w:val="2"/>
        <w:spacing w:before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49269B">
        <w:rPr>
          <w:rFonts w:ascii="Times New Roman" w:hAnsi="Times New Roman" w:cs="Times New Roman"/>
          <w:color w:val="auto"/>
          <w:sz w:val="28"/>
          <w:szCs w:val="28"/>
        </w:rPr>
        <w:t>от «</w:t>
      </w:r>
      <w:r w:rsidR="001E157B">
        <w:rPr>
          <w:rFonts w:ascii="Times New Roman" w:hAnsi="Times New Roman" w:cs="Times New Roman"/>
          <w:color w:val="auto"/>
          <w:sz w:val="28"/>
          <w:szCs w:val="28"/>
        </w:rPr>
        <w:t>22</w:t>
      </w:r>
      <w:r w:rsidRPr="0049269B"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r w:rsidR="00B637DB">
        <w:rPr>
          <w:rFonts w:ascii="Times New Roman" w:hAnsi="Times New Roman" w:cs="Times New Roman"/>
          <w:color w:val="auto"/>
          <w:sz w:val="28"/>
          <w:szCs w:val="28"/>
        </w:rPr>
        <w:t>октября</w:t>
      </w:r>
      <w:r w:rsidRPr="0049269B">
        <w:rPr>
          <w:rFonts w:ascii="Times New Roman" w:hAnsi="Times New Roman" w:cs="Times New Roman"/>
          <w:color w:val="auto"/>
          <w:sz w:val="28"/>
          <w:szCs w:val="28"/>
        </w:rPr>
        <w:t xml:space="preserve">  2024 года</w:t>
      </w:r>
    </w:p>
    <w:p w:rsidR="009B5BCD" w:rsidRPr="0049269B" w:rsidRDefault="009B5BCD" w:rsidP="001E7CF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621"/>
      </w:tblGrid>
      <w:tr w:rsidR="009B5BCD" w:rsidRPr="0049269B" w:rsidTr="008857FC">
        <w:trPr>
          <w:trHeight w:val="523"/>
        </w:trPr>
        <w:tc>
          <w:tcPr>
            <w:tcW w:w="7621" w:type="dxa"/>
            <w:tcBorders>
              <w:top w:val="nil"/>
              <w:left w:val="nil"/>
              <w:bottom w:val="nil"/>
              <w:right w:val="nil"/>
            </w:tcBorders>
          </w:tcPr>
          <w:p w:rsidR="009B5BCD" w:rsidRPr="0049269B" w:rsidRDefault="009B5BCD" w:rsidP="001E7CF1">
            <w:pPr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49269B">
              <w:rPr>
                <w:rFonts w:ascii="Times New Roman" w:hAnsi="Times New Roman"/>
                <w:b/>
                <w:bCs/>
                <w:sz w:val="28"/>
                <w:szCs w:val="28"/>
              </w:rPr>
              <w:t>О</w:t>
            </w:r>
            <w:r w:rsidR="00593D60" w:rsidRPr="0049269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налоге на имущество физических лиц</w:t>
            </w:r>
            <w:r w:rsidR="00B347F6" w:rsidRPr="0049269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на территории муниципального образования «Урдомское»</w:t>
            </w:r>
          </w:p>
          <w:p w:rsidR="0080557B" w:rsidRPr="0049269B" w:rsidRDefault="0080557B" w:rsidP="001E7CF1">
            <w:pPr>
              <w:adjustRightInd w:val="0"/>
              <w:spacing w:after="0" w:line="36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9B5BCD" w:rsidRPr="0049269B" w:rsidRDefault="00593D60" w:rsidP="001E7CF1">
      <w:pPr>
        <w:adjustRightInd w:val="0"/>
        <w:spacing w:after="0" w:line="240" w:lineRule="auto"/>
        <w:ind w:left="24" w:firstLine="876"/>
        <w:jc w:val="both"/>
        <w:rPr>
          <w:rFonts w:ascii="Times New Roman" w:hAnsi="Times New Roman"/>
          <w:sz w:val="28"/>
          <w:szCs w:val="28"/>
        </w:rPr>
      </w:pPr>
      <w:r w:rsidRPr="0049269B">
        <w:rPr>
          <w:rFonts w:ascii="Times New Roman" w:hAnsi="Times New Roman"/>
          <w:sz w:val="28"/>
          <w:szCs w:val="28"/>
        </w:rPr>
        <w:t>На основании главы 32 Налогового кодекса Российской Федерации</w:t>
      </w:r>
      <w:r w:rsidR="00084E5B" w:rsidRPr="0049269B">
        <w:rPr>
          <w:rFonts w:ascii="Times New Roman" w:hAnsi="Times New Roman"/>
          <w:sz w:val="28"/>
          <w:szCs w:val="28"/>
        </w:rPr>
        <w:t>, руководствуясь статьей 15 Устава МО «Урдомское»</w:t>
      </w:r>
      <w:r w:rsidR="006A3CCE">
        <w:rPr>
          <w:rFonts w:ascii="Times New Roman" w:hAnsi="Times New Roman"/>
          <w:sz w:val="28"/>
          <w:szCs w:val="28"/>
        </w:rPr>
        <w:t>,</w:t>
      </w:r>
      <w:r w:rsidRPr="0049269B">
        <w:rPr>
          <w:rFonts w:ascii="Times New Roman" w:hAnsi="Times New Roman"/>
          <w:sz w:val="28"/>
          <w:szCs w:val="28"/>
        </w:rPr>
        <w:t xml:space="preserve"> Совет депутатов МО «Урдомское»</w:t>
      </w:r>
    </w:p>
    <w:p w:rsidR="009B5BCD" w:rsidRPr="0049269B" w:rsidRDefault="009B5BCD" w:rsidP="001E7CF1">
      <w:pPr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269B">
        <w:rPr>
          <w:rFonts w:ascii="Times New Roman" w:hAnsi="Times New Roman"/>
          <w:sz w:val="28"/>
          <w:szCs w:val="28"/>
        </w:rPr>
        <w:t>РЕШИЛ:</w:t>
      </w:r>
    </w:p>
    <w:p w:rsidR="00A87CFC" w:rsidRPr="00B637DB" w:rsidRDefault="00593ED6" w:rsidP="001E7CF1">
      <w:pPr>
        <w:numPr>
          <w:ilvl w:val="0"/>
          <w:numId w:val="14"/>
        </w:numPr>
        <w:tabs>
          <w:tab w:val="left" w:pos="993"/>
        </w:tabs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</w:t>
      </w:r>
      <w:r w:rsidR="00593D60" w:rsidRPr="0049269B">
        <w:rPr>
          <w:rFonts w:ascii="Times New Roman" w:hAnsi="Times New Roman"/>
          <w:sz w:val="28"/>
          <w:szCs w:val="28"/>
        </w:rPr>
        <w:t xml:space="preserve"> на территории муниципального образования «Урдомское» </w:t>
      </w:r>
      <w:r w:rsidR="00593D60" w:rsidRPr="00B637DB">
        <w:rPr>
          <w:rFonts w:ascii="Times New Roman" w:hAnsi="Times New Roman"/>
          <w:sz w:val="28"/>
          <w:szCs w:val="28"/>
        </w:rPr>
        <w:t>налог на имущество физических лиц (далее налог) с 01 января 20</w:t>
      </w:r>
      <w:r w:rsidR="008857FC" w:rsidRPr="00B637DB">
        <w:rPr>
          <w:rFonts w:ascii="Times New Roman" w:hAnsi="Times New Roman"/>
          <w:sz w:val="28"/>
          <w:szCs w:val="28"/>
        </w:rPr>
        <w:t>24</w:t>
      </w:r>
      <w:r w:rsidR="00593D60" w:rsidRPr="00B637DB">
        <w:rPr>
          <w:rFonts w:ascii="Times New Roman" w:hAnsi="Times New Roman"/>
          <w:sz w:val="28"/>
          <w:szCs w:val="28"/>
        </w:rPr>
        <w:t xml:space="preserve"> года.</w:t>
      </w:r>
      <w:r w:rsidR="00753894" w:rsidRPr="00B637DB">
        <w:rPr>
          <w:rFonts w:ascii="Times New Roman" w:hAnsi="Times New Roman"/>
          <w:sz w:val="28"/>
          <w:szCs w:val="28"/>
        </w:rPr>
        <w:t xml:space="preserve"> Налог</w:t>
      </w:r>
      <w:r w:rsidR="00753894" w:rsidRPr="0049269B">
        <w:rPr>
          <w:rFonts w:ascii="Times New Roman" w:hAnsi="Times New Roman"/>
          <w:sz w:val="28"/>
          <w:szCs w:val="28"/>
        </w:rPr>
        <w:t xml:space="preserve"> </w:t>
      </w:r>
      <w:r w:rsidR="00B2404F" w:rsidRPr="00B637DB">
        <w:rPr>
          <w:rFonts w:ascii="Times New Roman" w:hAnsi="Times New Roman"/>
          <w:sz w:val="28"/>
          <w:szCs w:val="28"/>
        </w:rPr>
        <w:t>о</w:t>
      </w:r>
      <w:r w:rsidR="00753894" w:rsidRPr="00B637DB">
        <w:rPr>
          <w:rFonts w:ascii="Times New Roman" w:hAnsi="Times New Roman"/>
          <w:sz w:val="28"/>
          <w:szCs w:val="28"/>
        </w:rPr>
        <w:t>бязателен к уплате на территории муниципального образования «Урдомское».</w:t>
      </w:r>
    </w:p>
    <w:p w:rsidR="00B2404F" w:rsidRPr="0049269B" w:rsidRDefault="00B2404F" w:rsidP="001E7CF1">
      <w:pPr>
        <w:pStyle w:val="ConsPlusNormal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49269B">
        <w:rPr>
          <w:sz w:val="28"/>
          <w:szCs w:val="28"/>
        </w:rPr>
        <w:t xml:space="preserve">Налогоплательщиками налога (далее - налогоплательщики) признаются физические лица, обладающие правом собственности на имущество, признаваемое объектом налогообложения в соответствии со </w:t>
      </w:r>
      <w:hyperlink w:anchor="Par367" w:tooltip="Статья 401. Объект налогообложения" w:history="1">
        <w:r w:rsidRPr="0049269B">
          <w:rPr>
            <w:sz w:val="28"/>
            <w:szCs w:val="28"/>
          </w:rPr>
          <w:t>статьей 401</w:t>
        </w:r>
      </w:hyperlink>
      <w:r w:rsidRPr="0049269B">
        <w:rPr>
          <w:sz w:val="28"/>
          <w:szCs w:val="28"/>
        </w:rPr>
        <w:t xml:space="preserve"> Налогового Кодекса</w:t>
      </w:r>
      <w:r w:rsidR="0049269B">
        <w:rPr>
          <w:sz w:val="28"/>
          <w:szCs w:val="28"/>
        </w:rPr>
        <w:t xml:space="preserve"> </w:t>
      </w:r>
      <w:r w:rsidR="0049269B" w:rsidRPr="0049269B">
        <w:rPr>
          <w:sz w:val="28"/>
          <w:szCs w:val="28"/>
        </w:rPr>
        <w:t>Российской Федерации</w:t>
      </w:r>
      <w:r w:rsidRPr="0049269B">
        <w:rPr>
          <w:sz w:val="28"/>
          <w:szCs w:val="28"/>
        </w:rPr>
        <w:t>.</w:t>
      </w:r>
    </w:p>
    <w:p w:rsidR="00C122FC" w:rsidRPr="0049269B" w:rsidRDefault="00C122FC" w:rsidP="001E7CF1">
      <w:pPr>
        <w:pStyle w:val="ConsPlusNormal"/>
        <w:numPr>
          <w:ilvl w:val="0"/>
          <w:numId w:val="1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Объектом налогообложения признается расположенное в пределах муниципального образования следующее имущество:</w:t>
      </w:r>
    </w:p>
    <w:p w:rsidR="005E0181" w:rsidRPr="0049269B" w:rsidRDefault="005E0181" w:rsidP="001E7CF1">
      <w:pPr>
        <w:pStyle w:val="ConsPlusNormal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1) жилой дом;</w:t>
      </w:r>
    </w:p>
    <w:p w:rsidR="005E0181" w:rsidRPr="0049269B" w:rsidRDefault="005E0181" w:rsidP="001E7CF1">
      <w:pPr>
        <w:pStyle w:val="ConsPlusNormal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2) квартира, комната;</w:t>
      </w:r>
    </w:p>
    <w:p w:rsidR="005E0181" w:rsidRPr="0049269B" w:rsidRDefault="005E0181" w:rsidP="001E7CF1">
      <w:pPr>
        <w:pStyle w:val="ConsPlusNormal"/>
        <w:jc w:val="both"/>
        <w:rPr>
          <w:sz w:val="28"/>
          <w:szCs w:val="28"/>
        </w:rPr>
      </w:pPr>
      <w:r w:rsidRPr="0049269B">
        <w:rPr>
          <w:sz w:val="28"/>
          <w:szCs w:val="28"/>
        </w:rPr>
        <w:t xml:space="preserve">3) гараж, </w:t>
      </w:r>
      <w:proofErr w:type="spellStart"/>
      <w:r w:rsidRPr="0049269B">
        <w:rPr>
          <w:sz w:val="28"/>
          <w:szCs w:val="28"/>
        </w:rPr>
        <w:t>машино</w:t>
      </w:r>
      <w:proofErr w:type="spellEnd"/>
      <w:r w:rsidRPr="0049269B">
        <w:rPr>
          <w:sz w:val="28"/>
          <w:szCs w:val="28"/>
        </w:rPr>
        <w:t xml:space="preserve"> - место;</w:t>
      </w:r>
    </w:p>
    <w:p w:rsidR="005E0181" w:rsidRPr="0049269B" w:rsidRDefault="005E0181" w:rsidP="001E7CF1">
      <w:pPr>
        <w:pStyle w:val="ConsPlusNormal"/>
        <w:jc w:val="both"/>
        <w:rPr>
          <w:sz w:val="28"/>
          <w:szCs w:val="28"/>
        </w:rPr>
      </w:pPr>
      <w:r w:rsidRPr="0049269B">
        <w:rPr>
          <w:sz w:val="28"/>
          <w:szCs w:val="28"/>
        </w:rPr>
        <w:t xml:space="preserve">4) </w:t>
      </w:r>
      <w:hyperlink r:id="rId5" w:history="1">
        <w:r w:rsidRPr="0049269B">
          <w:rPr>
            <w:sz w:val="28"/>
            <w:szCs w:val="28"/>
          </w:rPr>
          <w:t>единый недвижимый комплекс</w:t>
        </w:r>
      </w:hyperlink>
      <w:r w:rsidRPr="0049269B">
        <w:rPr>
          <w:sz w:val="28"/>
          <w:szCs w:val="28"/>
        </w:rPr>
        <w:t>;</w:t>
      </w:r>
    </w:p>
    <w:p w:rsidR="005E0181" w:rsidRPr="0049269B" w:rsidRDefault="005E0181" w:rsidP="001E7CF1">
      <w:pPr>
        <w:pStyle w:val="ConsPlusNormal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5) объект незавершенного строительства;</w:t>
      </w:r>
    </w:p>
    <w:p w:rsidR="006D7B15" w:rsidRPr="0049269B" w:rsidRDefault="005E0181" w:rsidP="001E7CF1">
      <w:pPr>
        <w:pStyle w:val="ConsPlusNormal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6) иные здание, строение, сооружение, помещение.</w:t>
      </w:r>
    </w:p>
    <w:p w:rsidR="006D7B15" w:rsidRPr="0049269B" w:rsidRDefault="006D7B15" w:rsidP="001E7CF1">
      <w:pPr>
        <w:pStyle w:val="ConsPlusNormal"/>
        <w:ind w:firstLine="567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4. В целях настоящ</w:t>
      </w:r>
      <w:r w:rsidR="00F559AF" w:rsidRPr="0049269B">
        <w:rPr>
          <w:sz w:val="28"/>
          <w:szCs w:val="28"/>
        </w:rPr>
        <w:t>его</w:t>
      </w:r>
      <w:r w:rsidRPr="0049269B">
        <w:rPr>
          <w:sz w:val="28"/>
          <w:szCs w:val="28"/>
        </w:rPr>
        <w:t xml:space="preserve"> </w:t>
      </w:r>
      <w:r w:rsidR="00F559AF" w:rsidRPr="0049269B">
        <w:rPr>
          <w:sz w:val="28"/>
          <w:szCs w:val="28"/>
        </w:rPr>
        <w:t>Решения</w:t>
      </w:r>
      <w:r w:rsidRPr="0049269B">
        <w:rPr>
          <w:sz w:val="28"/>
          <w:szCs w:val="28"/>
        </w:rPr>
        <w:t xml:space="preserve"> дома (в том числе многоквартирные дома, наемные дома, садовые дома) и жилые строения относятся к жилым домам.</w:t>
      </w:r>
    </w:p>
    <w:p w:rsidR="007D6E73" w:rsidRPr="0049269B" w:rsidRDefault="007D6E73" w:rsidP="001E7CF1">
      <w:pPr>
        <w:pStyle w:val="ConsPlusNormal"/>
        <w:ind w:firstLine="567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5. Не признается объектом налогообложения имущество, входящее в состав общего имущества многоквартирного дома.</w:t>
      </w:r>
    </w:p>
    <w:p w:rsidR="001428A8" w:rsidRPr="0049269B" w:rsidRDefault="001428A8" w:rsidP="001E7CF1">
      <w:pPr>
        <w:pStyle w:val="ConsPlusNormal"/>
        <w:numPr>
          <w:ilvl w:val="0"/>
          <w:numId w:val="16"/>
        </w:numPr>
        <w:tabs>
          <w:tab w:val="left" w:pos="851"/>
        </w:tabs>
        <w:ind w:left="0" w:firstLine="567"/>
        <w:jc w:val="both"/>
      </w:pPr>
      <w:r w:rsidRPr="0049269B">
        <w:rPr>
          <w:sz w:val="28"/>
          <w:szCs w:val="28"/>
        </w:rPr>
        <w:t xml:space="preserve">Налоговая база определяется в отношении каждого объекта налогообложения как его кадастровая стоимость, внесенная в Единый государственный реестр недвижимости и подлежащая применению с 1 января года, являющегося </w:t>
      </w:r>
      <w:hyperlink w:anchor="Par422" w:tooltip="Налоговым периодом признается календарный год." w:history="1">
        <w:r w:rsidRPr="0049269B">
          <w:rPr>
            <w:color w:val="0000FF"/>
            <w:sz w:val="28"/>
            <w:szCs w:val="28"/>
          </w:rPr>
          <w:t>налоговым периодом</w:t>
        </w:r>
      </w:hyperlink>
      <w:r w:rsidRPr="0049269B">
        <w:rPr>
          <w:sz w:val="28"/>
          <w:szCs w:val="28"/>
        </w:rPr>
        <w:t>, с учетом особенностей, предусмотренных настоящей статьей</w:t>
      </w:r>
      <w:r w:rsidRPr="0049269B">
        <w:t>.</w:t>
      </w:r>
    </w:p>
    <w:p w:rsidR="002D31A1" w:rsidRPr="0049269B" w:rsidRDefault="008C64F3" w:rsidP="001E7CF1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49269B">
        <w:rPr>
          <w:sz w:val="28"/>
          <w:szCs w:val="28"/>
        </w:rPr>
        <w:t xml:space="preserve">Налоговая база в отношении объекта налогообложения за налоговый период 2023 года определяется как его кадастровая стоимость, внесенная в Единый государственный реестр недвижимости и подлежащая применению с 1 января 2022 года с учетом особенностей, предусмотренных настоящей статьей, в случае, если кадастровая стоимость такого объекта налогообложения, внесенная в </w:t>
      </w:r>
      <w:r w:rsidRPr="0049269B">
        <w:rPr>
          <w:sz w:val="28"/>
          <w:szCs w:val="28"/>
        </w:rPr>
        <w:lastRenderedPageBreak/>
        <w:t>Единый государственный реестр недвижимости и подлежащая применению с 1 января 2023 года, превышает кадастровую</w:t>
      </w:r>
      <w:proofErr w:type="gramEnd"/>
      <w:r w:rsidRPr="0049269B">
        <w:rPr>
          <w:sz w:val="28"/>
          <w:szCs w:val="28"/>
        </w:rPr>
        <w:t xml:space="preserve"> стоимость такого объекта налогообложения, внесенную в Единый государственный реестр недвижимости и подлежащую применению с 1 января 2022 года, за исключением случаев, если кадастровая стоимость соответствующего объекта налогообложения увеличилась вследствие изменения его характеристик.</w:t>
      </w:r>
    </w:p>
    <w:p w:rsidR="002D31A1" w:rsidRPr="0049269B" w:rsidRDefault="002D31A1" w:rsidP="001E7CF1">
      <w:pPr>
        <w:pStyle w:val="ConsPlusNormal"/>
        <w:numPr>
          <w:ilvl w:val="1"/>
          <w:numId w:val="16"/>
        </w:numPr>
        <w:ind w:left="0" w:firstLine="567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В отношении объекта налогообложения, образованного в течение налогового периода, налоговая база в данном налоговом периоде определяется как его кадастровая стоимость на день внесения в Единый государственный реестр недвижимости сведений, являющихся основанием для определения кадастровой стоимости такого объекта.</w:t>
      </w:r>
    </w:p>
    <w:p w:rsidR="002D31A1" w:rsidRPr="0049269B" w:rsidRDefault="002D31A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Изменение кадастровой стоимости объекта налогообложения в течение налогового периода не учитывается при определении налоговой базы в этом и предыдущих налоговых периодах, если иное не предусмотрено законодательством Российской Федерации, регулирующим проведение государственной кадастровой оценки, и настоящим пунктом.</w:t>
      </w:r>
    </w:p>
    <w:p w:rsidR="002D31A1" w:rsidRPr="0049269B" w:rsidRDefault="002D31A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 xml:space="preserve">В случае изменения кадастровой стоимости объекта налогообложения вследствие установления его рыночной стоимости сведения об измененной кадастровой стоимости, внесенные в Единый государственный реестр недвижимости, учитываются при определении налоговой базы начиная </w:t>
      </w:r>
      <w:proofErr w:type="gramStart"/>
      <w:r w:rsidRPr="0049269B">
        <w:rPr>
          <w:sz w:val="28"/>
          <w:szCs w:val="28"/>
        </w:rPr>
        <w:t>с даты начала</w:t>
      </w:r>
      <w:proofErr w:type="gramEnd"/>
      <w:r w:rsidRPr="0049269B">
        <w:rPr>
          <w:sz w:val="28"/>
          <w:szCs w:val="28"/>
        </w:rPr>
        <w:t xml:space="preserve"> применения для целей налогообложения сведений об изменяемой кадастровой стоимости.</w:t>
      </w:r>
    </w:p>
    <w:p w:rsidR="002D31A1" w:rsidRPr="0049269B" w:rsidRDefault="002D31A1" w:rsidP="001E7CF1">
      <w:pPr>
        <w:pStyle w:val="ConsPlusNormal"/>
        <w:numPr>
          <w:ilvl w:val="1"/>
          <w:numId w:val="16"/>
        </w:numPr>
        <w:ind w:left="0" w:firstLine="567"/>
        <w:jc w:val="both"/>
        <w:rPr>
          <w:sz w:val="28"/>
          <w:szCs w:val="28"/>
        </w:rPr>
      </w:pPr>
      <w:bookmarkStart w:id="0" w:name="Par402"/>
      <w:bookmarkEnd w:id="0"/>
      <w:r w:rsidRPr="0049269B">
        <w:rPr>
          <w:sz w:val="28"/>
          <w:szCs w:val="28"/>
        </w:rPr>
        <w:t xml:space="preserve">Налоговая база в отношении квартиры, части жилого дома определяется как ее кадастровая стоимость, уменьшенная на величину кадастровой стоимости 20 квадратных метров </w:t>
      </w:r>
      <w:hyperlink r:id="rId6" w:history="1">
        <w:r w:rsidRPr="0049269B">
          <w:rPr>
            <w:sz w:val="28"/>
            <w:szCs w:val="28"/>
          </w:rPr>
          <w:t>общей площади</w:t>
        </w:r>
      </w:hyperlink>
      <w:r w:rsidRPr="0049269B">
        <w:rPr>
          <w:sz w:val="28"/>
          <w:szCs w:val="28"/>
        </w:rPr>
        <w:t xml:space="preserve"> этой квартиры, части жилого дома.</w:t>
      </w:r>
    </w:p>
    <w:p w:rsidR="002D31A1" w:rsidRPr="0049269B" w:rsidRDefault="002D31A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6.3. Налоговая база в отношении комнаты, части квартиры определяется как ее кадастровая стоимость, уменьшенная на величину кадастровой стоимости 10 квадратных метров площади этой комнаты, части квартиры.</w:t>
      </w:r>
    </w:p>
    <w:p w:rsidR="002D31A1" w:rsidRPr="0049269B" w:rsidRDefault="002D31A1" w:rsidP="001E7CF1">
      <w:pPr>
        <w:pStyle w:val="ConsPlusNormal"/>
        <w:ind w:firstLine="540"/>
        <w:jc w:val="both"/>
        <w:rPr>
          <w:sz w:val="28"/>
          <w:szCs w:val="28"/>
        </w:rPr>
      </w:pPr>
      <w:bookmarkStart w:id="1" w:name="Par406"/>
      <w:bookmarkEnd w:id="1"/>
      <w:r w:rsidRPr="0049269B">
        <w:rPr>
          <w:sz w:val="28"/>
          <w:szCs w:val="28"/>
        </w:rPr>
        <w:t>6.4. Налоговая база в отношении жилого дома определяется как его кадастровая стоимость, уменьшенная на величину кадастровой стоимости 50 квадратных метров общей площади этого жилого дома.</w:t>
      </w:r>
    </w:p>
    <w:p w:rsidR="002D31A1" w:rsidRPr="0049269B" w:rsidRDefault="002D31A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6.5. Налоговая база в отношении единого недвижимого комплекса, в состав которого входит хотя бы один жилой дом, определяется как его кадастровая стоимость, уменьшенная на один миллион рублей.</w:t>
      </w:r>
    </w:p>
    <w:p w:rsidR="002D31A1" w:rsidRPr="0049269B" w:rsidRDefault="002D31A1" w:rsidP="001E7CF1">
      <w:pPr>
        <w:pStyle w:val="ConsPlusNormal"/>
        <w:ind w:firstLine="540"/>
        <w:jc w:val="both"/>
        <w:rPr>
          <w:sz w:val="28"/>
          <w:szCs w:val="28"/>
        </w:rPr>
      </w:pPr>
      <w:bookmarkStart w:id="2" w:name="Par409"/>
      <w:bookmarkEnd w:id="2"/>
      <w:r w:rsidRPr="0049269B">
        <w:rPr>
          <w:sz w:val="28"/>
          <w:szCs w:val="28"/>
        </w:rPr>
        <w:t xml:space="preserve">6.6. Налоговая база в отношении объектов налогообложения, указанных в </w:t>
      </w:r>
      <w:hyperlink w:anchor="Par402" w:tooltip="3. Налоговая база в отношении квартиры, части жилого дома определяется как ее кадастровая стоимость, уменьшенная на величину кадастровой стоимости 20 квадратных метров общей площади этой квартиры, части жилого дома." w:history="1">
        <w:r w:rsidRPr="0049269B">
          <w:rPr>
            <w:sz w:val="28"/>
            <w:szCs w:val="28"/>
          </w:rPr>
          <w:t xml:space="preserve">пунктах </w:t>
        </w:r>
      </w:hyperlink>
      <w:r w:rsidRPr="0049269B">
        <w:rPr>
          <w:sz w:val="28"/>
          <w:szCs w:val="28"/>
        </w:rPr>
        <w:t xml:space="preserve">6.2 – </w:t>
      </w:r>
      <w:hyperlink w:anchor="Par406" w:tooltip="5. Налоговая база в отношении жилого дома определяется как его кадастровая стоимость, уменьшенная на величину кадастровой стоимости 50 квадратных метров общей площади этого жилого дома." w:history="1">
        <w:r w:rsidRPr="0049269B">
          <w:rPr>
            <w:sz w:val="28"/>
            <w:szCs w:val="28"/>
          </w:rPr>
          <w:t>6.4</w:t>
        </w:r>
      </w:hyperlink>
      <w:r w:rsidRPr="0049269B">
        <w:rPr>
          <w:sz w:val="28"/>
          <w:szCs w:val="28"/>
        </w:rPr>
        <w:t xml:space="preserve"> настоящей статьи, находящихся в собственности физических лиц, имеющих трех и более несовершеннолетних детей, уменьшается на величину кадастровой стоимости 5 квадратных метров общей площади квартиры, площади части квартиры, комнаты и 7 квадратных метров общей площади жилого дома, части жилого дома в расчете на каждого несовершеннолетнего ребенка.</w:t>
      </w:r>
    </w:p>
    <w:p w:rsidR="002D31A1" w:rsidRPr="0049269B" w:rsidRDefault="002D31A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 xml:space="preserve">Налоговый вычет, предусмотренный настоящим пунктом, предоставляется в отношении одного объекта налогообложения каждого вида (квартира, часть квартиры, комната, жилой дом, часть жилого дома) в порядке, аналогичном порядку, предусмотренному </w:t>
      </w:r>
      <w:hyperlink w:anchor="Par492" w:tooltip="6. Физические лица, имеющие право на налоговые льготы, установленные законодательством о налогах и сборах, 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" w:history="1">
        <w:r w:rsidRPr="0049269B">
          <w:rPr>
            <w:sz w:val="28"/>
            <w:szCs w:val="28"/>
          </w:rPr>
          <w:t>пунктами 6</w:t>
        </w:r>
      </w:hyperlink>
      <w:r w:rsidRPr="0049269B">
        <w:rPr>
          <w:sz w:val="28"/>
          <w:szCs w:val="28"/>
        </w:rPr>
        <w:t xml:space="preserve"> и </w:t>
      </w:r>
      <w:hyperlink w:anchor="Par500" w:tooltip="7. Уведомление о выбранных объектах налогообложения, в отношении которых предоставляется налоговая льгота, представляется налогоплательщиком в налоговый орган по своему выбору не позднее 31 декабря года, являющегося налоговым периодом, начиная с которого в отн" w:history="1">
        <w:r w:rsidRPr="0049269B">
          <w:rPr>
            <w:sz w:val="28"/>
            <w:szCs w:val="28"/>
          </w:rPr>
          <w:t>7 статьи 407</w:t>
        </w:r>
      </w:hyperlink>
      <w:r w:rsidRPr="0049269B">
        <w:rPr>
          <w:sz w:val="28"/>
          <w:szCs w:val="28"/>
        </w:rPr>
        <w:t xml:space="preserve"> Налогового Кодекса</w:t>
      </w:r>
      <w:r w:rsidR="0049269B">
        <w:rPr>
          <w:sz w:val="28"/>
          <w:szCs w:val="28"/>
        </w:rPr>
        <w:t xml:space="preserve"> </w:t>
      </w:r>
      <w:r w:rsidR="0049269B" w:rsidRPr="0049269B">
        <w:rPr>
          <w:sz w:val="28"/>
          <w:szCs w:val="28"/>
        </w:rPr>
        <w:t>Российской Федерации</w:t>
      </w:r>
      <w:r w:rsidRPr="0049269B">
        <w:rPr>
          <w:sz w:val="28"/>
          <w:szCs w:val="28"/>
        </w:rPr>
        <w:t>, в том числе в случае непредставления в налоговый орган соответствующего заявления, уведомления.</w:t>
      </w:r>
    </w:p>
    <w:p w:rsidR="002D31A1" w:rsidRPr="0049269B" w:rsidRDefault="002D31A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 xml:space="preserve"> В случае</w:t>
      </w:r>
      <w:proofErr w:type="gramStart"/>
      <w:r w:rsidRPr="0049269B">
        <w:rPr>
          <w:sz w:val="28"/>
          <w:szCs w:val="28"/>
        </w:rPr>
        <w:t>,</w:t>
      </w:r>
      <w:proofErr w:type="gramEnd"/>
      <w:r w:rsidRPr="0049269B">
        <w:rPr>
          <w:sz w:val="28"/>
          <w:szCs w:val="28"/>
        </w:rPr>
        <w:t xml:space="preserve"> если при применении налоговых вычетов, предусмотренных </w:t>
      </w:r>
      <w:hyperlink w:anchor="Par402" w:tooltip="3. Налоговая база в отношении квартиры, части жилого дома определяется как ее кадастровая стоимость, уменьшенная на величину кадастровой стоимости 20 квадратных метров общей площади этой квартиры, части жилого дома." w:history="1">
        <w:r w:rsidRPr="0049269B">
          <w:rPr>
            <w:sz w:val="28"/>
            <w:szCs w:val="28"/>
          </w:rPr>
          <w:t xml:space="preserve">пунктами </w:t>
        </w:r>
        <w:r w:rsidR="00514CF6" w:rsidRPr="0049269B">
          <w:rPr>
            <w:sz w:val="28"/>
            <w:szCs w:val="28"/>
          </w:rPr>
          <w:t>6.</w:t>
        </w:r>
        <w:r w:rsidRPr="0049269B">
          <w:rPr>
            <w:sz w:val="28"/>
            <w:szCs w:val="28"/>
          </w:rPr>
          <w:t>3</w:t>
        </w:r>
      </w:hyperlink>
      <w:r w:rsidRPr="0049269B">
        <w:rPr>
          <w:sz w:val="28"/>
          <w:szCs w:val="28"/>
        </w:rPr>
        <w:t xml:space="preserve"> - </w:t>
      </w:r>
      <w:hyperlink w:anchor="Par409" w:tooltip="6.1. Налоговая база в отношении объектов налогообложения, указанных в пунктах 3 - 5 настоящей статьи, находящихся в собственности физических лиц, имеющих трех и более несовершеннолетних детей, уменьшается на величину кадастровой стоимости 5 квадратных метров о" w:history="1">
        <w:r w:rsidRPr="0049269B">
          <w:rPr>
            <w:sz w:val="28"/>
            <w:szCs w:val="28"/>
          </w:rPr>
          <w:t>6.</w:t>
        </w:r>
      </w:hyperlink>
      <w:r w:rsidR="00514CF6" w:rsidRPr="0049269B">
        <w:rPr>
          <w:sz w:val="28"/>
          <w:szCs w:val="28"/>
        </w:rPr>
        <w:t>6</w:t>
      </w:r>
      <w:r w:rsidRPr="0049269B">
        <w:rPr>
          <w:sz w:val="28"/>
          <w:szCs w:val="28"/>
        </w:rPr>
        <w:t xml:space="preserve"> настоящей статьи, налоговая база принимает отрицательное значение, в целях исчисления налога такая налоговая база принимается равной нулю.</w:t>
      </w:r>
    </w:p>
    <w:p w:rsidR="005501C1" w:rsidRPr="0049269B" w:rsidRDefault="005501C1" w:rsidP="001E7CF1">
      <w:pPr>
        <w:pStyle w:val="ConsPlusNormal"/>
        <w:numPr>
          <w:ilvl w:val="0"/>
          <w:numId w:val="16"/>
        </w:numPr>
        <w:jc w:val="both"/>
        <w:rPr>
          <w:sz w:val="28"/>
          <w:szCs w:val="28"/>
        </w:rPr>
      </w:pPr>
      <w:r w:rsidRPr="0049269B">
        <w:rPr>
          <w:sz w:val="28"/>
          <w:szCs w:val="28"/>
        </w:rPr>
        <w:t>Налоговым периодом признается календарный год.</w:t>
      </w:r>
    </w:p>
    <w:p w:rsidR="00D30DC8" w:rsidRPr="0049269B" w:rsidRDefault="00D30DC8" w:rsidP="001E7CF1">
      <w:pPr>
        <w:pStyle w:val="ConsPlusNormal"/>
        <w:ind w:left="927"/>
        <w:jc w:val="both"/>
        <w:rPr>
          <w:sz w:val="28"/>
          <w:szCs w:val="28"/>
        </w:rPr>
      </w:pPr>
    </w:p>
    <w:p w:rsidR="00AF4228" w:rsidRPr="00930378" w:rsidRDefault="0085695F" w:rsidP="00930378">
      <w:pPr>
        <w:pStyle w:val="a6"/>
        <w:numPr>
          <w:ilvl w:val="1"/>
          <w:numId w:val="16"/>
        </w:numPr>
        <w:tabs>
          <w:tab w:val="left" w:pos="993"/>
        </w:tabs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30378">
        <w:rPr>
          <w:rFonts w:ascii="Times New Roman" w:hAnsi="Times New Roman"/>
          <w:sz w:val="28"/>
          <w:szCs w:val="28"/>
        </w:rPr>
        <w:t>Установить налоговые ставки в следующих размерах:</w:t>
      </w:r>
    </w:p>
    <w:p w:rsidR="00930378" w:rsidRPr="00930378" w:rsidRDefault="00930378" w:rsidP="00930378">
      <w:pPr>
        <w:pStyle w:val="a6"/>
        <w:tabs>
          <w:tab w:val="left" w:pos="993"/>
        </w:tabs>
        <w:adjustRightInd w:val="0"/>
        <w:spacing w:after="0" w:line="240" w:lineRule="auto"/>
        <w:ind w:left="1287"/>
        <w:jc w:val="both"/>
        <w:rPr>
          <w:rFonts w:ascii="Times New Roman" w:hAnsi="Times New Roman"/>
          <w:sz w:val="28"/>
          <w:szCs w:val="28"/>
        </w:rPr>
      </w:pPr>
    </w:p>
    <w:p w:rsidR="0085695F" w:rsidRPr="0049269B" w:rsidRDefault="0085695F" w:rsidP="001E7CF1">
      <w:pPr>
        <w:tabs>
          <w:tab w:val="left" w:pos="993"/>
        </w:tabs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9269B">
        <w:rPr>
          <w:rFonts w:ascii="Times New Roman" w:hAnsi="Times New Roman"/>
          <w:sz w:val="28"/>
          <w:szCs w:val="28"/>
        </w:rPr>
        <w:t xml:space="preserve">1)  </w:t>
      </w:r>
      <w:r w:rsidR="00112582" w:rsidRPr="0049269B">
        <w:rPr>
          <w:rFonts w:ascii="Times New Roman" w:hAnsi="Times New Roman"/>
          <w:sz w:val="28"/>
          <w:szCs w:val="28"/>
        </w:rPr>
        <w:t>0,</w:t>
      </w:r>
      <w:r w:rsidR="000E05A4">
        <w:rPr>
          <w:rFonts w:ascii="Times New Roman" w:hAnsi="Times New Roman"/>
          <w:sz w:val="28"/>
          <w:szCs w:val="28"/>
        </w:rPr>
        <w:t>1</w:t>
      </w:r>
      <w:r w:rsidRPr="0049269B">
        <w:rPr>
          <w:rFonts w:ascii="Times New Roman" w:hAnsi="Times New Roman"/>
          <w:sz w:val="28"/>
          <w:szCs w:val="28"/>
        </w:rPr>
        <w:t xml:space="preserve"> процента  в отношении</w:t>
      </w:r>
      <w:r w:rsidR="00FA7391" w:rsidRPr="0049269B">
        <w:rPr>
          <w:rFonts w:ascii="Times New Roman" w:hAnsi="Times New Roman"/>
          <w:sz w:val="28"/>
          <w:szCs w:val="28"/>
        </w:rPr>
        <w:t>:</w:t>
      </w:r>
    </w:p>
    <w:p w:rsidR="00D30DC8" w:rsidRPr="0049269B" w:rsidRDefault="00D30DC8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жилых домов, частей жилых домов, квартир, частей квартир, комнат;</w:t>
      </w:r>
    </w:p>
    <w:p w:rsidR="00D30DC8" w:rsidRPr="0049269B" w:rsidRDefault="00E03590" w:rsidP="001E7CF1">
      <w:pPr>
        <w:pStyle w:val="ConsPlusNormal"/>
        <w:ind w:firstLine="540"/>
        <w:jc w:val="both"/>
        <w:rPr>
          <w:sz w:val="28"/>
          <w:szCs w:val="28"/>
        </w:rPr>
      </w:pPr>
      <w:hyperlink r:id="rId7" w:history="1">
        <w:r w:rsidR="00D30DC8" w:rsidRPr="0049269B">
          <w:rPr>
            <w:color w:val="0000FF"/>
            <w:sz w:val="28"/>
            <w:szCs w:val="28"/>
          </w:rPr>
          <w:t>объектов</w:t>
        </w:r>
      </w:hyperlink>
      <w:r w:rsidR="00D30DC8" w:rsidRPr="0049269B">
        <w:rPr>
          <w:sz w:val="28"/>
          <w:szCs w:val="28"/>
        </w:rPr>
        <w:t xml:space="preserve"> незавершенного строительства в случае, если проектируемым назначением таких объектов является жилой дом;</w:t>
      </w:r>
    </w:p>
    <w:p w:rsidR="00D30DC8" w:rsidRPr="0049269B" w:rsidRDefault="00D30DC8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единых недвижимых комплексов, в состав которых входит хотя бы один жилой дом;</w:t>
      </w:r>
    </w:p>
    <w:p w:rsidR="00D30DC8" w:rsidRPr="0049269B" w:rsidRDefault="00D30DC8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 xml:space="preserve">гаражей и </w:t>
      </w:r>
      <w:proofErr w:type="spellStart"/>
      <w:r w:rsidRPr="0049269B">
        <w:rPr>
          <w:sz w:val="28"/>
          <w:szCs w:val="28"/>
        </w:rPr>
        <w:t>машино-мест</w:t>
      </w:r>
      <w:proofErr w:type="spellEnd"/>
      <w:r w:rsidRPr="0049269B">
        <w:rPr>
          <w:sz w:val="28"/>
          <w:szCs w:val="28"/>
        </w:rPr>
        <w:t xml:space="preserve">, в том числе расположенных в объектах налогообложения, указанных в </w:t>
      </w:r>
      <w:hyperlink w:anchor="Par440" w:tooltip="2) 2 процентов в отношении объектов налогообложения, включенных в перечень, определяемый в соответствии с пунктом 7 статьи 378.2 настоящего Кодекса, в отношении объектов налогообложения, предусмотренных абзацем вторым пункта 10 статьи 378.2 настоящего Кодекса," w:history="1">
        <w:r w:rsidRPr="0049269B">
          <w:rPr>
            <w:color w:val="0000FF"/>
            <w:sz w:val="28"/>
            <w:szCs w:val="28"/>
          </w:rPr>
          <w:t>подпункте 2</w:t>
        </w:r>
      </w:hyperlink>
      <w:r w:rsidRPr="0049269B">
        <w:rPr>
          <w:sz w:val="28"/>
          <w:szCs w:val="28"/>
        </w:rPr>
        <w:t xml:space="preserve"> настоящего пункта;</w:t>
      </w:r>
    </w:p>
    <w:p w:rsidR="00D30DC8" w:rsidRPr="0049269B" w:rsidRDefault="00D30DC8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строительства;</w:t>
      </w:r>
    </w:p>
    <w:p w:rsidR="0020716B" w:rsidRPr="0049269B" w:rsidRDefault="0020716B" w:rsidP="001E7CF1">
      <w:pPr>
        <w:pStyle w:val="ConsPlusNormal"/>
        <w:ind w:firstLine="540"/>
        <w:jc w:val="both"/>
        <w:rPr>
          <w:sz w:val="28"/>
          <w:szCs w:val="28"/>
        </w:rPr>
      </w:pPr>
    </w:p>
    <w:p w:rsidR="00A27F8F" w:rsidRPr="0049269B" w:rsidRDefault="00A27F8F" w:rsidP="001E7CF1">
      <w:pPr>
        <w:tabs>
          <w:tab w:val="left" w:pos="993"/>
        </w:tabs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B637DB">
        <w:rPr>
          <w:rFonts w:ascii="Times New Roman" w:hAnsi="Times New Roman"/>
          <w:sz w:val="28"/>
          <w:szCs w:val="28"/>
        </w:rPr>
        <w:t xml:space="preserve">2) </w:t>
      </w:r>
      <w:r w:rsidR="0020716B" w:rsidRPr="00B637DB">
        <w:rPr>
          <w:rFonts w:ascii="Times New Roman" w:hAnsi="Times New Roman"/>
          <w:sz w:val="28"/>
          <w:szCs w:val="28"/>
        </w:rPr>
        <w:t>1,3</w:t>
      </w:r>
      <w:r w:rsidRPr="00B637DB">
        <w:rPr>
          <w:rFonts w:ascii="Times New Roman" w:hAnsi="Times New Roman"/>
          <w:sz w:val="28"/>
          <w:szCs w:val="28"/>
        </w:rPr>
        <w:t xml:space="preserve"> процента в отношении объектов налогообложения, включенных в</w:t>
      </w:r>
      <w:r w:rsidRPr="0049269B">
        <w:rPr>
          <w:rFonts w:ascii="Times New Roman" w:hAnsi="Times New Roman"/>
          <w:sz w:val="28"/>
          <w:szCs w:val="28"/>
        </w:rPr>
        <w:t xml:space="preserve"> перечень,</w:t>
      </w:r>
      <w:r w:rsidR="003F62EC" w:rsidRPr="0049269B">
        <w:rPr>
          <w:rFonts w:ascii="Times New Roman" w:hAnsi="Times New Roman"/>
          <w:sz w:val="28"/>
          <w:szCs w:val="28"/>
        </w:rPr>
        <w:t xml:space="preserve"> </w:t>
      </w:r>
      <w:r w:rsidRPr="0049269B">
        <w:rPr>
          <w:rFonts w:ascii="Times New Roman" w:hAnsi="Times New Roman"/>
          <w:sz w:val="28"/>
          <w:szCs w:val="28"/>
        </w:rPr>
        <w:t>определяемый</w:t>
      </w:r>
      <w:r w:rsidR="003F62EC" w:rsidRPr="0049269B">
        <w:rPr>
          <w:rFonts w:ascii="Times New Roman" w:hAnsi="Times New Roman"/>
          <w:sz w:val="28"/>
          <w:szCs w:val="28"/>
        </w:rPr>
        <w:t xml:space="preserve"> в соответствии с пунктом 7 статьи 378.2 Налогового кодекса Российской Федерации, в отношении объектов налогообложения, предусмотренных абзацем вторым пункта 10 статьи 378.2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</w:r>
      <w:proofErr w:type="gramEnd"/>
    </w:p>
    <w:p w:rsidR="0020716B" w:rsidRPr="0049269B" w:rsidRDefault="0020716B" w:rsidP="001E7CF1">
      <w:pPr>
        <w:tabs>
          <w:tab w:val="left" w:pos="993"/>
        </w:tabs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F62EC" w:rsidRPr="0049269B" w:rsidRDefault="003F62EC" w:rsidP="001E7CF1">
      <w:pPr>
        <w:tabs>
          <w:tab w:val="left" w:pos="993"/>
        </w:tabs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9269B">
        <w:rPr>
          <w:rFonts w:ascii="Times New Roman" w:hAnsi="Times New Roman"/>
          <w:sz w:val="28"/>
          <w:szCs w:val="28"/>
        </w:rPr>
        <w:t>3) 0,5 процента в отношении прочих объектов налогообложения.</w:t>
      </w:r>
    </w:p>
    <w:p w:rsidR="00E36D01" w:rsidRPr="0049269B" w:rsidRDefault="00E36D01" w:rsidP="001E7CF1">
      <w:pPr>
        <w:tabs>
          <w:tab w:val="left" w:pos="993"/>
        </w:tabs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8. С учетом положений настоящего Решения право на налоговую льготу имеют следующие категории налогоплательщиков: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1) Герои Советского Союза и Герои Российской Федерации, а также лица, награжденные орденом Славы трех степеней;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2) инвалиды I и II групп инвалидности;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3) инвалиды с детства, дети-инвалиды;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4) участники гражданской войны, Великой Отечественной войны, других боевых операций по защите СССР из числа военнослужащих, проходивших службу в воинских частях, штабах и учреждениях, входивших в состав действующей армии, и бывших партизан, а также ветераны боевых действий;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49269B">
        <w:rPr>
          <w:sz w:val="28"/>
          <w:szCs w:val="28"/>
        </w:rPr>
        <w:t>5) лица вольнонаемного состава Советской Армии, Военно-Морского Флота, органов внутренних дел и государственной безопасности, занимавшие штатные должности в воинских частях, штабах и учреждениях, входивших в состав действующей армии в период Великой Отечественной войны, либо лица, находившиеся в этот период в городах, участие в обороне которых засчитывается этим лицам в выслугу лет для назначения пенсии на льготных условиях, установленных для военнослужащих</w:t>
      </w:r>
      <w:proofErr w:type="gramEnd"/>
      <w:r w:rsidRPr="0049269B">
        <w:rPr>
          <w:sz w:val="28"/>
          <w:szCs w:val="28"/>
        </w:rPr>
        <w:t xml:space="preserve"> частей действующей армии;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proofErr w:type="gramStart"/>
      <w:r w:rsidRPr="0049269B">
        <w:rPr>
          <w:sz w:val="28"/>
          <w:szCs w:val="28"/>
        </w:rPr>
        <w:t xml:space="preserve">6) лица, имеющие право на получение социальной поддержки в соответствии с </w:t>
      </w:r>
      <w:hyperlink r:id="rId8" w:history="1">
        <w:r w:rsidRPr="0049269B">
          <w:rPr>
            <w:color w:val="0000FF"/>
            <w:sz w:val="28"/>
            <w:szCs w:val="28"/>
          </w:rPr>
          <w:t>Законом</w:t>
        </w:r>
      </w:hyperlink>
      <w:r w:rsidRPr="0049269B">
        <w:rPr>
          <w:sz w:val="28"/>
          <w:szCs w:val="28"/>
        </w:rPr>
        <w:t xml:space="preserve"> Российской Федерации от 15 мая 1991 года N 1244-1 "О социальной защите граждан, подвергшихся воздействию радиации вследствие </w:t>
      </w:r>
      <w:r w:rsidRPr="0049269B">
        <w:rPr>
          <w:sz w:val="28"/>
          <w:szCs w:val="28"/>
        </w:rPr>
        <w:lastRenderedPageBreak/>
        <w:t xml:space="preserve">катастрофы на Чернобыльской АЭС", в соответствии с Федеральным </w:t>
      </w:r>
      <w:hyperlink r:id="rId9" w:history="1">
        <w:r w:rsidRPr="0049269B">
          <w:rPr>
            <w:color w:val="0000FF"/>
            <w:sz w:val="28"/>
            <w:szCs w:val="28"/>
          </w:rPr>
          <w:t>законом</w:t>
        </w:r>
      </w:hyperlink>
      <w:r w:rsidRPr="0049269B">
        <w:rPr>
          <w:sz w:val="28"/>
          <w:szCs w:val="28"/>
        </w:rPr>
        <w:t xml:space="preserve"> от 26 ноября 1998 года N 175-ФЗ "О социальной защите граждан Российской Федерации, подвергшихся воздействию радиации вследствие аварии в 1957 году на</w:t>
      </w:r>
      <w:proofErr w:type="gramEnd"/>
      <w:r w:rsidRPr="0049269B">
        <w:rPr>
          <w:sz w:val="28"/>
          <w:szCs w:val="28"/>
        </w:rPr>
        <w:t xml:space="preserve"> </w:t>
      </w:r>
      <w:proofErr w:type="gramStart"/>
      <w:r w:rsidRPr="0049269B">
        <w:rPr>
          <w:sz w:val="28"/>
          <w:szCs w:val="28"/>
        </w:rPr>
        <w:t xml:space="preserve">производственном объединении "Маяк" и сбросов радиоактивных отходов в реку </w:t>
      </w:r>
      <w:proofErr w:type="spellStart"/>
      <w:r w:rsidRPr="0049269B">
        <w:rPr>
          <w:sz w:val="28"/>
          <w:szCs w:val="28"/>
        </w:rPr>
        <w:t>Теча</w:t>
      </w:r>
      <w:proofErr w:type="spellEnd"/>
      <w:r w:rsidRPr="0049269B">
        <w:rPr>
          <w:sz w:val="28"/>
          <w:szCs w:val="28"/>
        </w:rPr>
        <w:t xml:space="preserve">" и Федеральным </w:t>
      </w:r>
      <w:hyperlink r:id="rId10" w:history="1">
        <w:r w:rsidRPr="0049269B">
          <w:rPr>
            <w:color w:val="0000FF"/>
            <w:sz w:val="28"/>
            <w:szCs w:val="28"/>
          </w:rPr>
          <w:t>законом</w:t>
        </w:r>
      </w:hyperlink>
      <w:r w:rsidRPr="0049269B">
        <w:rPr>
          <w:sz w:val="28"/>
          <w:szCs w:val="28"/>
        </w:rPr>
        <w:t xml:space="preserve">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полигоне";</w:t>
      </w:r>
      <w:proofErr w:type="gramEnd"/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 xml:space="preserve">7) </w:t>
      </w:r>
      <w:hyperlink r:id="rId11" w:history="1">
        <w:r w:rsidRPr="0049269B">
          <w:rPr>
            <w:color w:val="0000FF"/>
            <w:sz w:val="28"/>
            <w:szCs w:val="28"/>
          </w:rPr>
          <w:t>военнослужащие</w:t>
        </w:r>
      </w:hyperlink>
      <w:r w:rsidRPr="0049269B">
        <w:rPr>
          <w:sz w:val="28"/>
          <w:szCs w:val="28"/>
        </w:rPr>
        <w:t>, а также граждане, уволенные с военной службы по достижении предельного возраста пребывания на военной службе, состоянию здоровья или в связи с организационно-штатными мероприятиями, имеющие общую продолжительность военной службы 20 лет и более;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 xml:space="preserve">8) лица, принимавшие непосредственное участие в составе </w:t>
      </w:r>
      <w:hyperlink r:id="rId12" w:history="1">
        <w:r w:rsidRPr="0049269B">
          <w:rPr>
            <w:color w:val="0000FF"/>
            <w:sz w:val="28"/>
            <w:szCs w:val="28"/>
          </w:rPr>
          <w:t>подразделений особого риска</w:t>
        </w:r>
      </w:hyperlink>
      <w:r w:rsidRPr="0049269B">
        <w:rPr>
          <w:sz w:val="28"/>
          <w:szCs w:val="28"/>
        </w:rPr>
        <w:t xml:space="preserve"> в испытаниях ядерного и термоядерного оружия, ликвидации аварий ядерных установок на средствах вооружения и военных объектах;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 xml:space="preserve">9) члены семей военнослужащих, потерявших кормильца, признаваемые таковыми в соответствии с Федеральным </w:t>
      </w:r>
      <w:hyperlink r:id="rId13" w:history="1">
        <w:r w:rsidRPr="0049269B">
          <w:rPr>
            <w:color w:val="0000FF"/>
            <w:sz w:val="28"/>
            <w:szCs w:val="28"/>
          </w:rPr>
          <w:t>законом</w:t>
        </w:r>
      </w:hyperlink>
      <w:r w:rsidRPr="0049269B">
        <w:rPr>
          <w:sz w:val="28"/>
          <w:szCs w:val="28"/>
        </w:rPr>
        <w:t xml:space="preserve"> от 27 мая 1998 года N 76-ФЗ "О статусе военнослужащих";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 xml:space="preserve">10) пенсионеры, получающие пенсии, назначаемые в порядке, установленном пенсионным </w:t>
      </w:r>
      <w:hyperlink r:id="rId14" w:history="1">
        <w:r w:rsidRPr="0049269B">
          <w:rPr>
            <w:color w:val="0000FF"/>
            <w:sz w:val="28"/>
            <w:szCs w:val="28"/>
          </w:rPr>
          <w:t>законодательством</w:t>
        </w:r>
      </w:hyperlink>
      <w:r w:rsidRPr="0049269B">
        <w:rPr>
          <w:sz w:val="28"/>
          <w:szCs w:val="28"/>
        </w:rPr>
        <w:t>, а также лица, достигшие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10.1) физические лица, соответствующие условиям, необходимым для назначения пенсии в соответствии с законодательством Российской Федерации, действовавшим на 31 декабря 2018 года;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11) граждане, уволенные с военной службы или призывавшиеся на военные сборы, выполнявшие интернациональный долг в Афганистане и других странах, в которых велись боевые действия;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12) физические лица, получившие или перенесшие лучевую болезнь или ставшие инвалидами в результате испытаний, учений и иных работ, связанных с любыми видами ядерных установок, включая ядерное оружие и космическую технику;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13) родители и супруги военнослужащих и государственных служащих, погибших при исполнении служебных обязанностей;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bookmarkStart w:id="3" w:name="Par476"/>
      <w:bookmarkEnd w:id="3"/>
      <w:r w:rsidRPr="0049269B">
        <w:rPr>
          <w:sz w:val="28"/>
          <w:szCs w:val="28"/>
        </w:rPr>
        <w:t>14) физические лица, осуществляющие профессиональную творческую деятельность, - в отношении специально оборудованных помещений, сооружений, используемых ими исключительно в качестве творческих мастерских, ателье, студий, а также жилых домов, квартир, комнат, используемых для организации открытых для посещения негосударственных музеев, галерей, библиотек, - на период такого их использования;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bookmarkStart w:id="4" w:name="Par478"/>
      <w:bookmarkEnd w:id="4"/>
      <w:r w:rsidRPr="0049269B">
        <w:rPr>
          <w:sz w:val="28"/>
          <w:szCs w:val="28"/>
        </w:rPr>
        <w:t>15) физические лица - в отношении 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строительства.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Налоговая льгота предоставляется в размере подлежащей уплате налогоплательщиком суммы налога в отношении объекта налогообложения, находящегося в собственности налогоплательщика и не используемого налогоплательщиком в предпринимательской деятельности.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lastRenderedPageBreak/>
        <w:t xml:space="preserve">При определении подлежащей уплате налогоплательщиком суммы налога налоговая льгота предоставляется </w:t>
      </w:r>
      <w:proofErr w:type="gramStart"/>
      <w:r w:rsidRPr="0049269B">
        <w:rPr>
          <w:sz w:val="28"/>
          <w:szCs w:val="28"/>
        </w:rPr>
        <w:t>в отношении одного объекта налогообложения каждого вида по выбору налогоплательщика вне зависимости от количества оснований для применения</w:t>
      </w:r>
      <w:proofErr w:type="gramEnd"/>
      <w:r w:rsidRPr="0049269B">
        <w:rPr>
          <w:sz w:val="28"/>
          <w:szCs w:val="28"/>
        </w:rPr>
        <w:t xml:space="preserve"> налоговых льгот.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Налоговая льгота предоставляется в отношении следующих видов объектов налогообложения: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1) квартира, часть квартиры или комната;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2) жилой дом или часть жилого дома;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 xml:space="preserve">3) помещение или сооружение, указанные в </w:t>
      </w:r>
      <w:hyperlink w:anchor="Par476" w:tooltip="14) физические лица, осуществляющие профессиональную творческую деятельность, - в отношении специально оборудованных помещений, сооружений, используемых ими исключительно в качестве творческих мастерских, ателье, студий, а также жилых домов, квартир, комнат, и" w:history="1">
        <w:r w:rsidR="00E679F5" w:rsidRPr="0049269B">
          <w:rPr>
            <w:color w:val="0000FF"/>
            <w:sz w:val="28"/>
            <w:szCs w:val="28"/>
          </w:rPr>
          <w:t xml:space="preserve">подпункте 14 </w:t>
        </w:r>
      </w:hyperlink>
      <w:r w:rsidR="00E679F5" w:rsidRPr="0049269B">
        <w:rPr>
          <w:sz w:val="28"/>
          <w:szCs w:val="28"/>
        </w:rPr>
        <w:t xml:space="preserve">пункта 8 </w:t>
      </w:r>
      <w:r w:rsidRPr="0049269B">
        <w:rPr>
          <w:sz w:val="28"/>
          <w:szCs w:val="28"/>
        </w:rPr>
        <w:t>настояще</w:t>
      </w:r>
      <w:r w:rsidR="00E679F5" w:rsidRPr="0049269B">
        <w:rPr>
          <w:sz w:val="28"/>
          <w:szCs w:val="28"/>
        </w:rPr>
        <w:t>го</w:t>
      </w:r>
      <w:r w:rsidRPr="0049269B">
        <w:rPr>
          <w:sz w:val="28"/>
          <w:szCs w:val="28"/>
        </w:rPr>
        <w:t xml:space="preserve"> </w:t>
      </w:r>
      <w:r w:rsidR="00E679F5" w:rsidRPr="0049269B">
        <w:rPr>
          <w:sz w:val="28"/>
          <w:szCs w:val="28"/>
        </w:rPr>
        <w:t>Решения</w:t>
      </w:r>
      <w:r w:rsidRPr="0049269B">
        <w:rPr>
          <w:sz w:val="28"/>
          <w:szCs w:val="28"/>
        </w:rPr>
        <w:t>;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 xml:space="preserve">4) хозяйственное строение или сооружение, указанные в </w:t>
      </w:r>
      <w:hyperlink w:anchor="Par478" w:tooltip="15) физические лица - в отношении 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" w:history="1">
        <w:r w:rsidRPr="0049269B">
          <w:rPr>
            <w:color w:val="0000FF"/>
            <w:sz w:val="28"/>
            <w:szCs w:val="28"/>
          </w:rPr>
          <w:t xml:space="preserve">подпункте 15 пункта </w:t>
        </w:r>
      </w:hyperlink>
      <w:r w:rsidR="00E679F5" w:rsidRPr="0049269B">
        <w:rPr>
          <w:sz w:val="28"/>
          <w:szCs w:val="28"/>
        </w:rPr>
        <w:t>8</w:t>
      </w:r>
      <w:r w:rsidRPr="0049269B">
        <w:rPr>
          <w:sz w:val="28"/>
          <w:szCs w:val="28"/>
        </w:rPr>
        <w:t xml:space="preserve"> настояще</w:t>
      </w:r>
      <w:r w:rsidR="00E679F5" w:rsidRPr="0049269B">
        <w:rPr>
          <w:sz w:val="28"/>
          <w:szCs w:val="28"/>
        </w:rPr>
        <w:t>го</w:t>
      </w:r>
      <w:r w:rsidRPr="0049269B">
        <w:rPr>
          <w:sz w:val="28"/>
          <w:szCs w:val="28"/>
        </w:rPr>
        <w:t xml:space="preserve"> </w:t>
      </w:r>
      <w:r w:rsidR="00E679F5" w:rsidRPr="0049269B">
        <w:rPr>
          <w:sz w:val="28"/>
          <w:szCs w:val="28"/>
        </w:rPr>
        <w:t>Решения</w:t>
      </w:r>
      <w:r w:rsidRPr="0049269B">
        <w:rPr>
          <w:sz w:val="28"/>
          <w:szCs w:val="28"/>
        </w:rPr>
        <w:t>;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 xml:space="preserve">5) гараж или </w:t>
      </w:r>
      <w:proofErr w:type="spellStart"/>
      <w:r w:rsidRPr="0049269B">
        <w:rPr>
          <w:sz w:val="28"/>
          <w:szCs w:val="28"/>
        </w:rPr>
        <w:t>машино-место</w:t>
      </w:r>
      <w:proofErr w:type="spellEnd"/>
      <w:r w:rsidRPr="0049269B">
        <w:rPr>
          <w:sz w:val="28"/>
          <w:szCs w:val="28"/>
        </w:rPr>
        <w:t>.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 xml:space="preserve">Налоговая льгота не предоставляется в отношении объектов налогообложения, указанных в </w:t>
      </w:r>
      <w:hyperlink w:anchor="Par440" w:tooltip="2) 2 процентов в отношении объектов налогообложения, включенных в перечень, определяемый в соответствии с пунктом 7 статьи 378.2 настоящего Кодекса, в отношении объектов налогообложения, предусмотренных абзацем вторым пункта 10 статьи 378.2 настоящего Кодекса," w:history="1">
        <w:r w:rsidRPr="0049269B">
          <w:rPr>
            <w:color w:val="0000FF"/>
            <w:sz w:val="28"/>
            <w:szCs w:val="28"/>
          </w:rPr>
          <w:t>подпункте 2 пункта 2 статьи 406</w:t>
        </w:r>
      </w:hyperlink>
      <w:r w:rsidRPr="0049269B">
        <w:rPr>
          <w:sz w:val="28"/>
          <w:szCs w:val="28"/>
        </w:rPr>
        <w:t xml:space="preserve"> </w:t>
      </w:r>
      <w:r w:rsidR="00E679F5" w:rsidRPr="0049269B">
        <w:rPr>
          <w:sz w:val="28"/>
          <w:szCs w:val="28"/>
        </w:rPr>
        <w:t>Налогового</w:t>
      </w:r>
      <w:r w:rsidRPr="0049269B">
        <w:rPr>
          <w:sz w:val="28"/>
          <w:szCs w:val="28"/>
        </w:rPr>
        <w:t xml:space="preserve"> Кодекса</w:t>
      </w:r>
      <w:r w:rsidR="009D67A2" w:rsidRPr="0049269B">
        <w:rPr>
          <w:sz w:val="28"/>
          <w:szCs w:val="28"/>
        </w:rPr>
        <w:t xml:space="preserve"> Российской Федерации</w:t>
      </w:r>
      <w:r w:rsidRPr="0049269B">
        <w:rPr>
          <w:sz w:val="28"/>
          <w:szCs w:val="28"/>
        </w:rPr>
        <w:t xml:space="preserve">, за исключением гаражей и </w:t>
      </w:r>
      <w:proofErr w:type="spellStart"/>
      <w:r w:rsidRPr="0049269B">
        <w:rPr>
          <w:sz w:val="28"/>
          <w:szCs w:val="28"/>
        </w:rPr>
        <w:t>машино-мест</w:t>
      </w:r>
      <w:proofErr w:type="spellEnd"/>
      <w:r w:rsidRPr="0049269B">
        <w:rPr>
          <w:sz w:val="28"/>
          <w:szCs w:val="28"/>
        </w:rPr>
        <w:t>, расположенных в таких объектах налогообложения.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bookmarkStart w:id="5" w:name="Par492"/>
      <w:bookmarkEnd w:id="5"/>
      <w:r w:rsidRPr="0049269B">
        <w:rPr>
          <w:sz w:val="28"/>
          <w:szCs w:val="28"/>
        </w:rPr>
        <w:t xml:space="preserve">Физические лица, имеющие право на налоговые </w:t>
      </w:r>
      <w:hyperlink r:id="rId15" w:history="1">
        <w:r w:rsidRPr="0049269B">
          <w:rPr>
            <w:color w:val="0000FF"/>
            <w:sz w:val="28"/>
            <w:szCs w:val="28"/>
          </w:rPr>
          <w:t>льготы</w:t>
        </w:r>
      </w:hyperlink>
      <w:r w:rsidRPr="0049269B">
        <w:rPr>
          <w:sz w:val="28"/>
          <w:szCs w:val="28"/>
        </w:rPr>
        <w:t xml:space="preserve">, установленные законодательством о налогах и сборах, представляют в налоговый орган по своему выбору </w:t>
      </w:r>
      <w:hyperlink r:id="rId16" w:history="1">
        <w:r w:rsidRPr="0049269B">
          <w:rPr>
            <w:color w:val="0000FF"/>
            <w:sz w:val="28"/>
            <w:szCs w:val="28"/>
          </w:rPr>
          <w:t>заявление</w:t>
        </w:r>
      </w:hyperlink>
      <w:r w:rsidRPr="0049269B">
        <w:rPr>
          <w:sz w:val="28"/>
          <w:szCs w:val="28"/>
        </w:rPr>
        <w:t xml:space="preserve"> о предоставлении налоговой льготы, а также вправе представить документы, подтверждающие право налогоплательщика на налоговую льготу.</w:t>
      </w:r>
    </w:p>
    <w:p w:rsidR="009D67A2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 xml:space="preserve">Представление заявления о предоставлении налоговой льготы, подтверждение права налогоплательщика на налоговую льготу, рассмотрение налоговым органом такого заявления, направление налогоплательщику уведомления о предоставлении налоговой льготы либо сообщения об отказе от предоставления налоговой льготы осуществляются в порядке, аналогичном порядку, предусмотренному </w:t>
      </w:r>
      <w:hyperlink r:id="rId17" w:history="1">
        <w:r w:rsidRPr="0049269B">
          <w:rPr>
            <w:color w:val="0000FF"/>
            <w:sz w:val="28"/>
            <w:szCs w:val="28"/>
          </w:rPr>
          <w:t>пунктом 3 статьи 361.1</w:t>
        </w:r>
      </w:hyperlink>
      <w:r w:rsidRPr="0049269B">
        <w:rPr>
          <w:sz w:val="28"/>
          <w:szCs w:val="28"/>
        </w:rPr>
        <w:t xml:space="preserve"> </w:t>
      </w:r>
      <w:r w:rsidR="009D67A2" w:rsidRPr="0049269B">
        <w:rPr>
          <w:sz w:val="28"/>
          <w:szCs w:val="28"/>
        </w:rPr>
        <w:t xml:space="preserve">Налогового </w:t>
      </w:r>
      <w:r w:rsidRPr="0049269B">
        <w:rPr>
          <w:sz w:val="28"/>
          <w:szCs w:val="28"/>
        </w:rPr>
        <w:t>Кодекса</w:t>
      </w:r>
      <w:r w:rsidR="009D67A2" w:rsidRPr="0049269B">
        <w:rPr>
          <w:sz w:val="28"/>
          <w:szCs w:val="28"/>
        </w:rPr>
        <w:t xml:space="preserve"> Российской Федерации</w:t>
      </w:r>
      <w:r w:rsidRPr="0049269B">
        <w:rPr>
          <w:sz w:val="28"/>
          <w:szCs w:val="28"/>
        </w:rPr>
        <w:t>.</w:t>
      </w:r>
    </w:p>
    <w:p w:rsidR="00E36D01" w:rsidRPr="0049269B" w:rsidRDefault="00E03590" w:rsidP="001E7CF1">
      <w:pPr>
        <w:pStyle w:val="ConsPlusNormal"/>
        <w:ind w:firstLine="540"/>
        <w:jc w:val="both"/>
        <w:rPr>
          <w:sz w:val="28"/>
          <w:szCs w:val="28"/>
        </w:rPr>
      </w:pPr>
      <w:hyperlink r:id="rId18" w:history="1">
        <w:r w:rsidR="00E36D01" w:rsidRPr="0049269B">
          <w:rPr>
            <w:color w:val="0000FF"/>
            <w:sz w:val="28"/>
            <w:szCs w:val="28"/>
          </w:rPr>
          <w:t>Форма</w:t>
        </w:r>
      </w:hyperlink>
      <w:r w:rsidR="00E36D01" w:rsidRPr="0049269B">
        <w:rPr>
          <w:sz w:val="28"/>
          <w:szCs w:val="28"/>
        </w:rPr>
        <w:t xml:space="preserve"> заявления о предоставлении налоговой льготы и </w:t>
      </w:r>
      <w:hyperlink r:id="rId19" w:history="1">
        <w:r w:rsidR="00E36D01" w:rsidRPr="0049269B">
          <w:rPr>
            <w:color w:val="0000FF"/>
            <w:sz w:val="28"/>
            <w:szCs w:val="28"/>
          </w:rPr>
          <w:t>порядок</w:t>
        </w:r>
      </w:hyperlink>
      <w:r w:rsidR="00E36D01" w:rsidRPr="0049269B">
        <w:rPr>
          <w:sz w:val="28"/>
          <w:szCs w:val="28"/>
        </w:rPr>
        <w:t xml:space="preserve"> ее заполнения, </w:t>
      </w:r>
      <w:hyperlink r:id="rId20" w:history="1">
        <w:r w:rsidR="00E36D01" w:rsidRPr="0049269B">
          <w:rPr>
            <w:color w:val="0000FF"/>
            <w:sz w:val="28"/>
            <w:szCs w:val="28"/>
          </w:rPr>
          <w:t>формат</w:t>
        </w:r>
      </w:hyperlink>
      <w:r w:rsidR="00E36D01" w:rsidRPr="0049269B">
        <w:rPr>
          <w:sz w:val="28"/>
          <w:szCs w:val="28"/>
        </w:rPr>
        <w:t xml:space="preserve"> представления такого заявления в электронной форме, формы уведомления о предоставлении налоговой льготы, сообщения об отказе от предоставления налоговой льготы утверждаются федеральным органом исполнительной власти, уполномоченным по контролю и надзору в области налогов и сборов.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В случае</w:t>
      </w:r>
      <w:proofErr w:type="gramStart"/>
      <w:r w:rsidRPr="0049269B">
        <w:rPr>
          <w:sz w:val="28"/>
          <w:szCs w:val="28"/>
        </w:rPr>
        <w:t>,</w:t>
      </w:r>
      <w:proofErr w:type="gramEnd"/>
      <w:r w:rsidRPr="0049269B">
        <w:rPr>
          <w:sz w:val="28"/>
          <w:szCs w:val="28"/>
        </w:rPr>
        <w:t xml:space="preserve">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</w:t>
      </w:r>
      <w:r w:rsidR="0049269B">
        <w:rPr>
          <w:sz w:val="28"/>
          <w:szCs w:val="28"/>
        </w:rPr>
        <w:t>Налоговым</w:t>
      </w:r>
      <w:r w:rsidRPr="0049269B">
        <w:rPr>
          <w:sz w:val="28"/>
          <w:szCs w:val="28"/>
        </w:rPr>
        <w:t xml:space="preserve"> Кодексом </w:t>
      </w:r>
      <w:r w:rsidR="0049269B" w:rsidRPr="0049269B">
        <w:rPr>
          <w:sz w:val="28"/>
          <w:szCs w:val="28"/>
        </w:rPr>
        <w:t xml:space="preserve">Российской Федерации </w:t>
      </w:r>
      <w:r w:rsidRPr="0049269B">
        <w:rPr>
          <w:sz w:val="28"/>
          <w:szCs w:val="28"/>
        </w:rPr>
        <w:t>и другими федеральными законами, начиная с налогового периода, в котором у налогоплательщика возникло право на налоговую льготу.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bookmarkStart w:id="6" w:name="Par500"/>
      <w:bookmarkEnd w:id="6"/>
      <w:r w:rsidRPr="0049269B">
        <w:rPr>
          <w:sz w:val="28"/>
          <w:szCs w:val="28"/>
        </w:rPr>
        <w:t xml:space="preserve">Уведомление о выбранных объектах налогообложения, в отношении которых предоставляется налоговая льгота, представляется налогоплательщиком в налоговый орган по своему выбору не позднее 31 декабря года, являющегося налоговым периодом, начиная с которого в отношении указанных объектов применяется налоговая льгота. Уведомление о выбранных объектах налогообложения может быть представлено в налоговый орган через многофункциональный центр предоставления государственных или </w:t>
      </w:r>
      <w:r w:rsidRPr="0049269B">
        <w:rPr>
          <w:sz w:val="28"/>
          <w:szCs w:val="28"/>
        </w:rPr>
        <w:lastRenderedPageBreak/>
        <w:t>муниципальных услуг.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 xml:space="preserve">Уведомление о выбранном объекте налогообложения рассматривается налоговым органом в течение 30 дней со дня его получения. </w:t>
      </w:r>
      <w:proofErr w:type="gramStart"/>
      <w:r w:rsidRPr="0049269B">
        <w:rPr>
          <w:sz w:val="28"/>
          <w:szCs w:val="28"/>
        </w:rPr>
        <w:t xml:space="preserve">В случае направления налоговым органом запроса в соответствии с </w:t>
      </w:r>
      <w:hyperlink r:id="rId21" w:history="1">
        <w:r w:rsidRPr="0049269B">
          <w:rPr>
            <w:color w:val="0000FF"/>
            <w:sz w:val="28"/>
            <w:szCs w:val="28"/>
          </w:rPr>
          <w:t>пунктом 13 статьи 85</w:t>
        </w:r>
      </w:hyperlink>
      <w:r w:rsidRPr="0049269B">
        <w:rPr>
          <w:sz w:val="28"/>
          <w:szCs w:val="28"/>
        </w:rPr>
        <w:t xml:space="preserve"> </w:t>
      </w:r>
      <w:r w:rsidR="009D67A2" w:rsidRPr="0049269B">
        <w:rPr>
          <w:sz w:val="28"/>
          <w:szCs w:val="28"/>
        </w:rPr>
        <w:t>Налогового</w:t>
      </w:r>
      <w:r w:rsidRPr="0049269B">
        <w:rPr>
          <w:sz w:val="28"/>
          <w:szCs w:val="28"/>
        </w:rPr>
        <w:t xml:space="preserve"> Кодекса</w:t>
      </w:r>
      <w:r w:rsidR="009D67A2" w:rsidRPr="0049269B">
        <w:rPr>
          <w:sz w:val="28"/>
          <w:szCs w:val="28"/>
        </w:rPr>
        <w:t xml:space="preserve"> Российской Федерации</w:t>
      </w:r>
      <w:r w:rsidRPr="0049269B">
        <w:rPr>
          <w:sz w:val="28"/>
          <w:szCs w:val="28"/>
        </w:rPr>
        <w:t xml:space="preserve"> в связи с отсутствием сведений, необходимых для рассмотрения уведомления о выбранном объекте налогообложения, руководитель (заместитель руководителя) налогового органа вправе продлить срок рассмотрения такого уведомления не более чем на 30 дней, уведомив об этом налогоплательщика.</w:t>
      </w:r>
      <w:proofErr w:type="gramEnd"/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 xml:space="preserve">При выявлении оснований, препятствующих предоставлению налоговой льготы в соответствии с уведомлением о выбранном объекте налогообложения, налоговый орган </w:t>
      </w:r>
      <w:hyperlink r:id="rId22" w:history="1">
        <w:r w:rsidRPr="0049269B">
          <w:rPr>
            <w:color w:val="0000FF"/>
            <w:sz w:val="28"/>
            <w:szCs w:val="28"/>
          </w:rPr>
          <w:t>информирует</w:t>
        </w:r>
      </w:hyperlink>
      <w:r w:rsidRPr="0049269B">
        <w:rPr>
          <w:sz w:val="28"/>
          <w:szCs w:val="28"/>
        </w:rPr>
        <w:t xml:space="preserve"> об этом налогоплательщика.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При непредставлении налогоплательщиком, имеющим право на налоговую льготу, уведомления о выбранном объекте налогообложения налоговая льгота предоставляется в отношении одного объекта налогообложения каждого вида с максимальной исчисленной суммой налога.</w:t>
      </w:r>
    </w:p>
    <w:p w:rsidR="00E36D01" w:rsidRPr="0049269B" w:rsidRDefault="00E36D0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Форма уведомления утверждается федеральным органом исполнительной власти, уполномоченным по контролю и надзору в области налогов и сборов.</w:t>
      </w:r>
    </w:p>
    <w:p w:rsidR="00E36D01" w:rsidRPr="0049269B" w:rsidRDefault="00E36D01" w:rsidP="001E7CF1">
      <w:pPr>
        <w:tabs>
          <w:tab w:val="left" w:pos="993"/>
        </w:tabs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36D01" w:rsidRPr="0049269B" w:rsidRDefault="004F02EA" w:rsidP="001E7CF1">
      <w:pPr>
        <w:pStyle w:val="a6"/>
        <w:numPr>
          <w:ilvl w:val="0"/>
          <w:numId w:val="17"/>
        </w:numPr>
        <w:tabs>
          <w:tab w:val="left" w:pos="0"/>
          <w:tab w:val="left" w:pos="993"/>
        </w:tabs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9269B">
        <w:rPr>
          <w:rFonts w:ascii="Times New Roman" w:hAnsi="Times New Roman"/>
          <w:sz w:val="28"/>
          <w:szCs w:val="28"/>
        </w:rPr>
        <w:t>Исчисления суммы налога производится в порядке, установленном статьей 408 Налогового Кодекса Российской Федерации.</w:t>
      </w:r>
    </w:p>
    <w:p w:rsidR="00EF410E" w:rsidRPr="00D57363" w:rsidRDefault="00EF410E" w:rsidP="00EF410E">
      <w:pPr>
        <w:pStyle w:val="a8"/>
        <w:spacing w:before="0" w:beforeAutospacing="0" w:after="0" w:afterAutospacing="0" w:line="230" w:lineRule="atLeast"/>
        <w:ind w:firstLine="567"/>
        <w:jc w:val="both"/>
        <w:rPr>
          <w:sz w:val="28"/>
          <w:szCs w:val="28"/>
        </w:rPr>
      </w:pPr>
      <w:r w:rsidRPr="00D57363">
        <w:rPr>
          <w:sz w:val="28"/>
          <w:szCs w:val="28"/>
        </w:rPr>
        <w:t xml:space="preserve">9.1) </w:t>
      </w:r>
      <w:hyperlink r:id="rId23" w:history="1">
        <w:r w:rsidRPr="00D57363">
          <w:rPr>
            <w:color w:val="0000FF"/>
            <w:sz w:val="28"/>
            <w:szCs w:val="28"/>
            <w:u w:val="single"/>
          </w:rPr>
          <w:t>лица</w:t>
        </w:r>
      </w:hyperlink>
      <w:r w:rsidRPr="00D57363">
        <w:rPr>
          <w:sz w:val="28"/>
          <w:szCs w:val="28"/>
        </w:rPr>
        <w:t>, принимающие (принимавшие) участие в специальной военной операции:</w:t>
      </w:r>
    </w:p>
    <w:p w:rsidR="00EF410E" w:rsidRPr="00EF410E" w:rsidRDefault="00EF410E" w:rsidP="00EF410E">
      <w:pPr>
        <w:pStyle w:val="a6"/>
        <w:spacing w:before="134" w:after="0" w:line="230" w:lineRule="atLeast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лица,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Федерации; </w:t>
      </w:r>
      <w:proofErr w:type="gramEnd"/>
    </w:p>
    <w:p w:rsidR="00EF410E" w:rsidRPr="00EF410E" w:rsidRDefault="00EF410E" w:rsidP="00EF410E">
      <w:pPr>
        <w:pStyle w:val="a6"/>
        <w:spacing w:before="134" w:after="0" w:line="230" w:lineRule="atLeast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граждане, заключившие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Федерации) либо заключившие контракт (имеющие иные правоотношения) с организациями, содействующими выполнению задач, возложенных на Вооруженные Силы Российской Федерации; </w:t>
      </w:r>
    </w:p>
    <w:p w:rsidR="00EF410E" w:rsidRPr="00EF410E" w:rsidRDefault="00EF410E" w:rsidP="00EF410E">
      <w:pPr>
        <w:pStyle w:val="a6"/>
        <w:spacing w:before="192" w:after="0" w:line="230" w:lineRule="atLeast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9.2) </w:t>
      </w:r>
      <w:hyperlink r:id="rId24" w:history="1">
        <w:r w:rsidRPr="00EF410E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лица</w:t>
        </w:r>
      </w:hyperlink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, выполняющие (выполнявшие) возложенные на них </w:t>
      </w:r>
      <w:proofErr w:type="gramStart"/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>задачи</w:t>
      </w:r>
      <w:proofErr w:type="gramEnd"/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операции: </w:t>
      </w:r>
    </w:p>
    <w:p w:rsidR="00EF410E" w:rsidRPr="00EF410E" w:rsidRDefault="00EF410E" w:rsidP="00EF410E">
      <w:pPr>
        <w:pStyle w:val="a6"/>
        <w:spacing w:before="134" w:after="0" w:line="230" w:lineRule="atLeast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сотрудники Следственного комитета Российской Федерации, федеральной противопожарной службы Государственной противопожарной службы, уголовно-исполнительной системы Российской Федерации, органов принудительного исполнения Российской Федерации; </w:t>
      </w:r>
    </w:p>
    <w:p w:rsidR="00EF410E" w:rsidRPr="00EF410E" w:rsidRDefault="00EF410E" w:rsidP="00EF410E">
      <w:pPr>
        <w:pStyle w:val="a6"/>
        <w:spacing w:before="134" w:after="0" w:line="230" w:lineRule="atLeast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сотрудники органов внутренних дел Российской Федерации; </w:t>
      </w:r>
    </w:p>
    <w:p w:rsidR="00EF410E" w:rsidRPr="00EF410E" w:rsidRDefault="00EF410E" w:rsidP="00EF410E">
      <w:pPr>
        <w:pStyle w:val="a6"/>
        <w:spacing w:before="134" w:after="0" w:line="230" w:lineRule="atLeast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прокурорские работники; </w:t>
      </w:r>
    </w:p>
    <w:p w:rsidR="00EF410E" w:rsidRPr="00EF410E" w:rsidRDefault="00EF410E" w:rsidP="00EF410E">
      <w:pPr>
        <w:spacing w:before="192" w:after="0" w:line="230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7" w:name="p13"/>
      <w:bookmarkEnd w:id="7"/>
      <w:proofErr w:type="gramStart"/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9.3) </w:t>
      </w:r>
      <w:hyperlink r:id="rId25" w:history="1">
        <w:r w:rsidRPr="00EF410E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лица</w:t>
        </w:r>
      </w:hyperlink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, проходящие службу в войсках национальной гвардии Российской Федерации и имеющие специальные звания полиции, сотрудники органов внутренних дел Российской Федерации, выполняющие (выполнявшие) задачи по оказанию содействия органам федеральной службы безопасности на участках, примыкающих к районам проведения специальной военной операции; </w:t>
      </w:r>
      <w:proofErr w:type="gramEnd"/>
    </w:p>
    <w:p w:rsidR="00EF410E" w:rsidRPr="00EF410E" w:rsidRDefault="00EF410E" w:rsidP="00EF410E">
      <w:pPr>
        <w:pStyle w:val="a6"/>
        <w:spacing w:after="0" w:line="230" w:lineRule="atLeast"/>
        <w:ind w:left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F410E" w:rsidRPr="00EF410E" w:rsidRDefault="00EF410E" w:rsidP="00EF410E">
      <w:pPr>
        <w:pStyle w:val="a6"/>
        <w:spacing w:before="192" w:after="0" w:line="230" w:lineRule="atLeast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9.4) члены семей: </w:t>
      </w:r>
    </w:p>
    <w:p w:rsidR="00EF410E" w:rsidRPr="00EF410E" w:rsidRDefault="00EF410E" w:rsidP="00EF410E">
      <w:pPr>
        <w:pStyle w:val="a6"/>
        <w:spacing w:before="134" w:after="0" w:line="230" w:lineRule="atLeast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лиц, указанных в </w:t>
      </w:r>
      <w:hyperlink w:anchor="p0" w:history="1">
        <w:r w:rsidRPr="00EF410E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подпунктах 9.1</w:t>
        </w:r>
      </w:hyperlink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hyperlink w:anchor="p13" w:history="1">
        <w:r w:rsidRPr="00EF410E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9.3</w:t>
        </w:r>
      </w:hyperlink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пункта; </w:t>
      </w:r>
    </w:p>
    <w:p w:rsidR="00EF410E" w:rsidRPr="00EF410E" w:rsidRDefault="00EF410E" w:rsidP="00EF410E">
      <w:pPr>
        <w:pStyle w:val="a6"/>
        <w:spacing w:before="134" w:after="0" w:line="230" w:lineRule="atLeast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граждан, призванных на военную службу по мобилизации в Вооруженные Силы Российской Федерации; </w:t>
      </w:r>
    </w:p>
    <w:p w:rsidR="00EF410E" w:rsidRPr="00EF410E" w:rsidRDefault="00EF410E" w:rsidP="00EF410E">
      <w:pPr>
        <w:pStyle w:val="a6"/>
        <w:spacing w:before="134" w:after="0" w:line="230" w:lineRule="atLeast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военнослужащих, принимающих (принимавших) участие в специальной военной операции; </w:t>
      </w:r>
    </w:p>
    <w:p w:rsidR="00EF410E" w:rsidRPr="00EF410E" w:rsidRDefault="00EF410E" w:rsidP="00EF410E">
      <w:pPr>
        <w:pStyle w:val="a6"/>
        <w:spacing w:before="134" w:after="0" w:line="230" w:lineRule="atLeast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военнослужащих спасательных воинских формирований федерального органа исполнительной власти, уполномоченного на решение задач в области гражданской обороны, выполняющих (выполнявших) возложенные на них </w:t>
      </w:r>
      <w:proofErr w:type="gramStart"/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>задачи</w:t>
      </w:r>
      <w:proofErr w:type="gramEnd"/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территориях Украины, Донецкой Народной Республики, Луганской Народной Республики, Запорожской области и Херсонской области в период проведения специальной военной операции; </w:t>
      </w:r>
    </w:p>
    <w:p w:rsidR="00EF410E" w:rsidRPr="00EF410E" w:rsidRDefault="00EF410E" w:rsidP="00EF410E">
      <w:pPr>
        <w:pStyle w:val="a6"/>
        <w:spacing w:before="134" w:after="0" w:line="230" w:lineRule="atLeast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военнослужащих органов федеральной службы безопасности, непосредственно выполняющих (выполнявших) задачи по обеспечению безопасности Российской Федерации на участках, примыкающих к районам проведения специальной военной операции; </w:t>
      </w:r>
    </w:p>
    <w:p w:rsidR="00EF410E" w:rsidRPr="00EF410E" w:rsidRDefault="00EF410E" w:rsidP="00EF410E">
      <w:pPr>
        <w:pStyle w:val="a6"/>
        <w:spacing w:before="134" w:after="0" w:line="230" w:lineRule="atLeast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военнослужащих войск национальной гвардии Российской Федерации, выполняющих (выполнявших) задачи по оказанию содействия органам федеральной службы безопасности на участках, примыкающих к районам проведения специальной военной операции; </w:t>
      </w:r>
    </w:p>
    <w:p w:rsidR="00EF410E" w:rsidRPr="00EF410E" w:rsidRDefault="00EF410E" w:rsidP="00EF410E">
      <w:pPr>
        <w:pStyle w:val="a6"/>
        <w:spacing w:before="134" w:after="0" w:line="230" w:lineRule="atLeast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>военнослужащих органов федеральной службы безопасности, органов государственной охраны, проходящих военную службу по контракту в воинских частях, органах, организациях, учреждениях и подразделениях, дислоцированных (расположенных) на территориях Донецкой Народной Республики, Луганской Народной Республики, Запорожской области и Херсонской области, либо направленных (командированных) на срок не менее трех месяцев для временного исполнения обязанностей по вакантным воинским должностям в этих воинских частях, органах, организациях, учреждениях</w:t>
      </w:r>
      <w:proofErr w:type="gramEnd"/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proofErr w:type="gramStart"/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>подразделениях</w:t>
      </w:r>
      <w:proofErr w:type="gramEnd"/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EF410E" w:rsidRPr="00EF410E" w:rsidRDefault="00EF410E" w:rsidP="00EF410E">
      <w:pPr>
        <w:pStyle w:val="a6"/>
        <w:spacing w:before="192" w:after="0" w:line="230" w:lineRule="atLeast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9.5) члены семей: </w:t>
      </w:r>
    </w:p>
    <w:p w:rsidR="00EF410E" w:rsidRPr="00EF410E" w:rsidRDefault="00EF410E" w:rsidP="00EF410E">
      <w:pPr>
        <w:pStyle w:val="a6"/>
        <w:spacing w:before="134" w:after="0" w:line="230" w:lineRule="atLeast"/>
        <w:ind w:left="0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лиц, указанных в </w:t>
      </w:r>
      <w:hyperlink w:anchor="p0" w:history="1">
        <w:r w:rsidRPr="00EF410E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подпунктах 9.1</w:t>
        </w:r>
      </w:hyperlink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hyperlink w:anchor="p13" w:history="1">
        <w:r w:rsidRPr="00EF410E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9.3</w:t>
        </w:r>
      </w:hyperlink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пункта, лиц, относящихся к ветеранам боевых действий в соответствии с </w:t>
      </w:r>
      <w:hyperlink r:id="rId26" w:history="1">
        <w:r w:rsidRPr="00EF410E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подпунктами 2.3</w:t>
        </w:r>
      </w:hyperlink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hyperlink r:id="rId27" w:history="1">
        <w:r w:rsidRPr="00EF410E">
          <w:rPr>
            <w:rFonts w:ascii="Times New Roman" w:eastAsia="Times New Roman" w:hAnsi="Times New Roman"/>
            <w:color w:val="0000FF"/>
            <w:sz w:val="28"/>
            <w:szCs w:val="28"/>
            <w:u w:val="single"/>
            <w:lang w:eastAsia="ru-RU"/>
          </w:rPr>
          <w:t>9 пункта 1 статьи 3</w:t>
        </w:r>
      </w:hyperlink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Федерального закона от 12 января 1995 года N 5-ФЗ "О ветеранах", погибших (умерших) в период участия в специальной военной операции (при выполнении задач в период проведения специальной военной операции).</w:t>
      </w:r>
      <w:proofErr w:type="gramEnd"/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 xml:space="preserve">К числу погибших относятся также лица, умершие до истечения одного года со дня их увольнения с военной службы (увольнения со службы, прекращения трудового договора или иных правоотношений), вследствие увечья (ранения, травмы, контузии) или заболевания, полученных ими в период проведения специальной военной операции (при выполнении задач в период проведения специальной военной операции); </w:t>
      </w:r>
      <w:proofErr w:type="gramEnd"/>
    </w:p>
    <w:p w:rsidR="00E36D01" w:rsidRPr="00EF410E" w:rsidRDefault="00EF410E" w:rsidP="00EF410E">
      <w:pPr>
        <w:pStyle w:val="a6"/>
        <w:tabs>
          <w:tab w:val="left" w:pos="993"/>
        </w:tabs>
        <w:adjustRightInd w:val="0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F410E">
        <w:rPr>
          <w:rFonts w:ascii="Times New Roman" w:eastAsia="Times New Roman" w:hAnsi="Times New Roman"/>
          <w:sz w:val="28"/>
          <w:szCs w:val="28"/>
          <w:lang w:eastAsia="ru-RU"/>
        </w:rPr>
        <w:t>лиц, погибших (умерших) в связи с участием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года.</w:t>
      </w:r>
    </w:p>
    <w:p w:rsidR="005406F8" w:rsidRPr="0049269B" w:rsidRDefault="005406F8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10. Налог подлежит уплате налогоплательщиками в срок не позднее 1 декабря года, следующего за истекшим налоговым периодом.</w:t>
      </w:r>
    </w:p>
    <w:p w:rsidR="001E7CF1" w:rsidRPr="0049269B" w:rsidRDefault="001E7CF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 xml:space="preserve">11. Налог уплачивается по месту нахождения объекта налогообложения на </w:t>
      </w:r>
      <w:r w:rsidRPr="0049269B">
        <w:rPr>
          <w:sz w:val="28"/>
          <w:szCs w:val="28"/>
        </w:rPr>
        <w:lastRenderedPageBreak/>
        <w:t>основании налогового уведомления, направляемого налогоплательщику налоговым органом.</w:t>
      </w:r>
    </w:p>
    <w:p w:rsidR="001E7CF1" w:rsidRPr="0049269B" w:rsidRDefault="001E7CF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12. Направление налогового уведомления допускается не более чем за три налоговых периода, предшествующих календарному году его направления.</w:t>
      </w:r>
    </w:p>
    <w:p w:rsidR="001E7CF1" w:rsidRPr="0049269B" w:rsidRDefault="001E7CF1" w:rsidP="001E7CF1">
      <w:pPr>
        <w:pStyle w:val="ConsPlusNormal"/>
        <w:ind w:firstLine="540"/>
        <w:jc w:val="both"/>
        <w:rPr>
          <w:sz w:val="28"/>
          <w:szCs w:val="28"/>
        </w:rPr>
      </w:pPr>
      <w:r w:rsidRPr="0049269B">
        <w:rPr>
          <w:sz w:val="28"/>
          <w:szCs w:val="28"/>
        </w:rPr>
        <w:t>13. Налогоплательщик уплачивает налог не более чем за три налоговых периода, предшествующих календарному году направления налогового уведомления.</w:t>
      </w:r>
    </w:p>
    <w:p w:rsidR="00CA07E1" w:rsidRPr="0049269B" w:rsidRDefault="001E7CF1" w:rsidP="00B347F6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49269B">
        <w:rPr>
          <w:rFonts w:ascii="Times New Roman" w:hAnsi="Times New Roman"/>
          <w:sz w:val="28"/>
          <w:szCs w:val="28"/>
        </w:rPr>
        <w:t>14</w:t>
      </w:r>
      <w:r w:rsidR="00C0763A" w:rsidRPr="0049269B">
        <w:rPr>
          <w:rFonts w:ascii="Times New Roman" w:hAnsi="Times New Roman"/>
          <w:sz w:val="28"/>
          <w:szCs w:val="28"/>
        </w:rPr>
        <w:t>. Признать утратившим силу Р</w:t>
      </w:r>
      <w:r w:rsidR="003F62EC" w:rsidRPr="0049269B">
        <w:rPr>
          <w:rFonts w:ascii="Times New Roman" w:hAnsi="Times New Roman"/>
          <w:sz w:val="28"/>
          <w:szCs w:val="28"/>
        </w:rPr>
        <w:t>ешение  Совета депутатов муниципального образования «Урдомское» от  3</w:t>
      </w:r>
      <w:r w:rsidR="00C0763A" w:rsidRPr="0049269B">
        <w:rPr>
          <w:rFonts w:ascii="Times New Roman" w:hAnsi="Times New Roman"/>
          <w:sz w:val="28"/>
          <w:szCs w:val="28"/>
        </w:rPr>
        <w:t>1</w:t>
      </w:r>
      <w:r w:rsidR="003F62EC" w:rsidRPr="0049269B">
        <w:rPr>
          <w:rFonts w:ascii="Times New Roman" w:hAnsi="Times New Roman"/>
          <w:sz w:val="28"/>
          <w:szCs w:val="28"/>
        </w:rPr>
        <w:t xml:space="preserve"> </w:t>
      </w:r>
      <w:r w:rsidR="00C0763A" w:rsidRPr="0049269B">
        <w:rPr>
          <w:rFonts w:ascii="Times New Roman" w:hAnsi="Times New Roman"/>
          <w:sz w:val="28"/>
          <w:szCs w:val="28"/>
        </w:rPr>
        <w:t>октября</w:t>
      </w:r>
      <w:r w:rsidR="003F62EC" w:rsidRPr="0049269B">
        <w:rPr>
          <w:rFonts w:ascii="Times New Roman" w:hAnsi="Times New Roman"/>
          <w:sz w:val="28"/>
          <w:szCs w:val="28"/>
        </w:rPr>
        <w:t xml:space="preserve"> 201</w:t>
      </w:r>
      <w:r w:rsidR="00C0763A" w:rsidRPr="0049269B">
        <w:rPr>
          <w:rFonts w:ascii="Times New Roman" w:hAnsi="Times New Roman"/>
          <w:sz w:val="28"/>
          <w:szCs w:val="28"/>
        </w:rPr>
        <w:t>4</w:t>
      </w:r>
      <w:r w:rsidR="003F62EC" w:rsidRPr="0049269B">
        <w:rPr>
          <w:rFonts w:ascii="Times New Roman" w:hAnsi="Times New Roman"/>
          <w:sz w:val="28"/>
          <w:szCs w:val="28"/>
        </w:rPr>
        <w:t xml:space="preserve"> года №</w:t>
      </w:r>
      <w:r w:rsidR="00C0763A" w:rsidRPr="0049269B">
        <w:rPr>
          <w:rFonts w:ascii="Times New Roman" w:hAnsi="Times New Roman"/>
          <w:sz w:val="28"/>
          <w:szCs w:val="28"/>
        </w:rPr>
        <w:t xml:space="preserve"> </w:t>
      </w:r>
      <w:r w:rsidR="003F62EC" w:rsidRPr="0049269B">
        <w:rPr>
          <w:rFonts w:ascii="Times New Roman" w:hAnsi="Times New Roman"/>
          <w:sz w:val="28"/>
          <w:szCs w:val="28"/>
        </w:rPr>
        <w:t>37</w:t>
      </w:r>
      <w:r w:rsidR="00C0763A" w:rsidRPr="0049269B">
        <w:rPr>
          <w:rFonts w:ascii="Times New Roman" w:hAnsi="Times New Roman"/>
          <w:sz w:val="28"/>
          <w:szCs w:val="28"/>
        </w:rPr>
        <w:t>-А</w:t>
      </w:r>
      <w:r w:rsidR="003F62EC" w:rsidRPr="0049269B">
        <w:rPr>
          <w:rFonts w:ascii="Times New Roman" w:hAnsi="Times New Roman"/>
          <w:sz w:val="28"/>
          <w:szCs w:val="28"/>
        </w:rPr>
        <w:t xml:space="preserve"> «О налоге на имущество с физических лиц»</w:t>
      </w:r>
      <w:r w:rsidR="00CA07E1" w:rsidRPr="0049269B">
        <w:rPr>
          <w:rFonts w:ascii="Times New Roman" w:hAnsi="Times New Roman"/>
          <w:sz w:val="28"/>
          <w:szCs w:val="28"/>
        </w:rPr>
        <w:t xml:space="preserve"> (в редакции Решений </w:t>
      </w:r>
      <w:r w:rsidR="00B347F6" w:rsidRPr="0049269B">
        <w:rPr>
          <w:rFonts w:ascii="Times New Roman" w:hAnsi="Times New Roman"/>
          <w:sz w:val="28"/>
          <w:szCs w:val="28"/>
        </w:rPr>
        <w:t>Совета депутатов муниципального образования «Урдомское»</w:t>
      </w:r>
      <w:r w:rsidR="00CA07E1" w:rsidRPr="0049269B">
        <w:rPr>
          <w:rFonts w:ascii="Times New Roman" w:hAnsi="Times New Roman"/>
          <w:sz w:val="28"/>
          <w:szCs w:val="28"/>
        </w:rPr>
        <w:t>№ 27-А от  21 июня 2016 года; № 31-А от  22 декабря  2017 года;</w:t>
      </w:r>
      <w:r w:rsidR="00B347F6" w:rsidRPr="0049269B">
        <w:rPr>
          <w:rFonts w:ascii="Times New Roman" w:hAnsi="Times New Roman"/>
          <w:sz w:val="28"/>
          <w:szCs w:val="28"/>
        </w:rPr>
        <w:t xml:space="preserve"> № 45-А от  22 октября 2019 года</w:t>
      </w:r>
      <w:r w:rsidR="00CA07E1" w:rsidRPr="0049269B">
        <w:rPr>
          <w:rFonts w:ascii="Times New Roman" w:hAnsi="Times New Roman"/>
          <w:sz w:val="28"/>
          <w:szCs w:val="28"/>
        </w:rPr>
        <w:t>).</w:t>
      </w:r>
    </w:p>
    <w:p w:rsidR="00EF410E" w:rsidRDefault="00EF410E" w:rsidP="0049269B">
      <w:pPr>
        <w:tabs>
          <w:tab w:val="left" w:pos="993"/>
        </w:tabs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15.   </w:t>
      </w:r>
      <w:r w:rsidRPr="00BE6198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>Р</w:t>
      </w:r>
      <w:r w:rsidRPr="00BE6198">
        <w:rPr>
          <w:rFonts w:ascii="Times New Roman" w:hAnsi="Times New Roman"/>
          <w:sz w:val="28"/>
          <w:szCs w:val="28"/>
        </w:rPr>
        <w:t>ешение вступает в силу с 01 января 20</w:t>
      </w:r>
      <w:r>
        <w:rPr>
          <w:rFonts w:ascii="Times New Roman" w:hAnsi="Times New Roman"/>
          <w:sz w:val="28"/>
          <w:szCs w:val="28"/>
        </w:rPr>
        <w:t>25</w:t>
      </w:r>
      <w:r w:rsidRPr="00BE6198">
        <w:rPr>
          <w:rFonts w:ascii="Times New Roman" w:hAnsi="Times New Roman"/>
          <w:sz w:val="28"/>
          <w:szCs w:val="28"/>
        </w:rPr>
        <w:t xml:space="preserve"> года.</w:t>
      </w:r>
    </w:p>
    <w:p w:rsidR="00A23573" w:rsidRPr="0049269B" w:rsidRDefault="00E66B71" w:rsidP="00EF410E">
      <w:pPr>
        <w:tabs>
          <w:tab w:val="left" w:pos="993"/>
        </w:tabs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6A3CCE">
        <w:rPr>
          <w:rFonts w:ascii="Times New Roman" w:hAnsi="Times New Roman"/>
          <w:sz w:val="28"/>
          <w:szCs w:val="28"/>
        </w:rPr>
        <w:t>. Настоящее Р</w:t>
      </w:r>
      <w:r w:rsidR="00574AE7" w:rsidRPr="0049269B">
        <w:rPr>
          <w:rFonts w:ascii="Times New Roman" w:hAnsi="Times New Roman"/>
          <w:sz w:val="28"/>
          <w:szCs w:val="28"/>
        </w:rPr>
        <w:t xml:space="preserve">ешение подлежит официальному опубликованию </w:t>
      </w:r>
      <w:r w:rsidR="0049269B" w:rsidRPr="0049269B">
        <w:rPr>
          <w:rFonts w:ascii="Times New Roman" w:hAnsi="Times New Roman"/>
          <w:sz w:val="28"/>
          <w:szCs w:val="28"/>
        </w:rPr>
        <w:t>в установленном порядке.</w:t>
      </w:r>
    </w:p>
    <w:p w:rsidR="009B5BCD" w:rsidRPr="0049269B" w:rsidRDefault="00BB6EDF" w:rsidP="001E7CF1">
      <w:pPr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269B">
        <w:rPr>
          <w:rFonts w:ascii="Times New Roman" w:hAnsi="Times New Roman"/>
          <w:sz w:val="28"/>
          <w:szCs w:val="28"/>
        </w:rPr>
        <w:t xml:space="preserve">     </w:t>
      </w:r>
    </w:p>
    <w:p w:rsidR="003156ED" w:rsidRPr="0049269B" w:rsidRDefault="003156ED" w:rsidP="001E7C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1664D" w:rsidRPr="006A3CCE" w:rsidRDefault="00F60D4D" w:rsidP="001E7CF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A3CCE">
        <w:rPr>
          <w:rFonts w:ascii="Times New Roman" w:hAnsi="Times New Roman"/>
          <w:b/>
          <w:sz w:val="28"/>
          <w:szCs w:val="28"/>
        </w:rPr>
        <w:t>Глава МО «Урдомское»</w:t>
      </w:r>
      <w:r w:rsidR="0068279B" w:rsidRPr="006A3CCE">
        <w:rPr>
          <w:rFonts w:ascii="Times New Roman" w:hAnsi="Times New Roman"/>
          <w:b/>
          <w:sz w:val="28"/>
          <w:szCs w:val="28"/>
        </w:rPr>
        <w:tab/>
      </w:r>
      <w:r w:rsidR="0068279B" w:rsidRPr="006A3CCE">
        <w:rPr>
          <w:rFonts w:ascii="Times New Roman" w:hAnsi="Times New Roman"/>
          <w:b/>
          <w:sz w:val="28"/>
          <w:szCs w:val="28"/>
        </w:rPr>
        <w:tab/>
      </w:r>
      <w:r w:rsidR="0068279B" w:rsidRPr="006A3CCE">
        <w:rPr>
          <w:rFonts w:ascii="Times New Roman" w:hAnsi="Times New Roman"/>
          <w:b/>
          <w:sz w:val="28"/>
          <w:szCs w:val="28"/>
        </w:rPr>
        <w:tab/>
      </w:r>
      <w:r w:rsidR="0068279B" w:rsidRPr="006A3CCE">
        <w:rPr>
          <w:rFonts w:ascii="Times New Roman" w:hAnsi="Times New Roman"/>
          <w:b/>
          <w:sz w:val="28"/>
          <w:szCs w:val="28"/>
        </w:rPr>
        <w:tab/>
      </w:r>
      <w:r w:rsidR="0068279B" w:rsidRPr="006A3CCE">
        <w:rPr>
          <w:rFonts w:ascii="Times New Roman" w:hAnsi="Times New Roman"/>
          <w:b/>
          <w:sz w:val="28"/>
          <w:szCs w:val="28"/>
        </w:rPr>
        <w:tab/>
      </w:r>
      <w:r w:rsidR="0068279B" w:rsidRPr="006A3CCE">
        <w:rPr>
          <w:rFonts w:ascii="Times New Roman" w:hAnsi="Times New Roman"/>
          <w:b/>
          <w:sz w:val="28"/>
          <w:szCs w:val="28"/>
        </w:rPr>
        <w:tab/>
      </w:r>
      <w:r w:rsidR="0049269B" w:rsidRPr="006A3CCE">
        <w:rPr>
          <w:rFonts w:ascii="Times New Roman" w:hAnsi="Times New Roman"/>
          <w:b/>
          <w:sz w:val="28"/>
          <w:szCs w:val="28"/>
        </w:rPr>
        <w:t>С.И. Якимов</w:t>
      </w:r>
    </w:p>
    <w:p w:rsidR="0038479E" w:rsidRPr="006A3CCE" w:rsidRDefault="0038479E" w:rsidP="001E7CF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A5944" w:rsidRPr="006A3CCE" w:rsidRDefault="0068279B" w:rsidP="001E7CF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A3CCE">
        <w:rPr>
          <w:rFonts w:ascii="Times New Roman" w:hAnsi="Times New Roman"/>
          <w:b/>
          <w:sz w:val="28"/>
          <w:szCs w:val="28"/>
        </w:rPr>
        <w:t xml:space="preserve">Председатель Совета депутатов </w:t>
      </w:r>
    </w:p>
    <w:p w:rsidR="00DA5944" w:rsidRPr="006A3CCE" w:rsidRDefault="0068279B" w:rsidP="001E7CF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A3CCE">
        <w:rPr>
          <w:rFonts w:ascii="Times New Roman" w:hAnsi="Times New Roman"/>
          <w:b/>
          <w:sz w:val="28"/>
          <w:szCs w:val="28"/>
        </w:rPr>
        <w:t xml:space="preserve">МО «Урдомское» </w:t>
      </w:r>
      <w:r w:rsidRPr="006A3CCE">
        <w:rPr>
          <w:rFonts w:ascii="Times New Roman" w:hAnsi="Times New Roman"/>
          <w:b/>
          <w:sz w:val="28"/>
          <w:szCs w:val="28"/>
        </w:rPr>
        <w:tab/>
      </w:r>
      <w:r w:rsidRPr="006A3CCE">
        <w:rPr>
          <w:rFonts w:ascii="Times New Roman" w:hAnsi="Times New Roman"/>
          <w:b/>
          <w:sz w:val="28"/>
          <w:szCs w:val="28"/>
        </w:rPr>
        <w:tab/>
      </w:r>
      <w:r w:rsidRPr="006A3CCE">
        <w:rPr>
          <w:rFonts w:ascii="Times New Roman" w:hAnsi="Times New Roman"/>
          <w:b/>
          <w:sz w:val="28"/>
          <w:szCs w:val="28"/>
        </w:rPr>
        <w:tab/>
      </w:r>
      <w:r w:rsidRPr="006A3CCE">
        <w:rPr>
          <w:rFonts w:ascii="Times New Roman" w:hAnsi="Times New Roman"/>
          <w:b/>
          <w:sz w:val="28"/>
          <w:szCs w:val="28"/>
        </w:rPr>
        <w:tab/>
      </w:r>
      <w:r w:rsidR="00FB4E60" w:rsidRPr="006A3CCE">
        <w:rPr>
          <w:rFonts w:ascii="Times New Roman" w:hAnsi="Times New Roman"/>
          <w:b/>
          <w:sz w:val="28"/>
          <w:szCs w:val="28"/>
        </w:rPr>
        <w:tab/>
      </w:r>
      <w:r w:rsidR="00DA5944" w:rsidRPr="006A3CCE">
        <w:rPr>
          <w:rFonts w:ascii="Times New Roman" w:hAnsi="Times New Roman"/>
          <w:b/>
          <w:sz w:val="28"/>
          <w:szCs w:val="28"/>
        </w:rPr>
        <w:t xml:space="preserve">                       </w:t>
      </w:r>
      <w:r w:rsidRPr="006A3CCE">
        <w:rPr>
          <w:rFonts w:ascii="Times New Roman" w:hAnsi="Times New Roman"/>
          <w:b/>
          <w:sz w:val="28"/>
          <w:szCs w:val="28"/>
        </w:rPr>
        <w:t>А.</w:t>
      </w:r>
      <w:r w:rsidR="0049269B" w:rsidRPr="006A3CCE">
        <w:rPr>
          <w:rFonts w:ascii="Times New Roman" w:hAnsi="Times New Roman"/>
          <w:b/>
          <w:sz w:val="28"/>
          <w:szCs w:val="28"/>
        </w:rPr>
        <w:t>Н</w:t>
      </w:r>
      <w:r w:rsidRPr="006A3CCE">
        <w:rPr>
          <w:rFonts w:ascii="Times New Roman" w:hAnsi="Times New Roman"/>
          <w:b/>
          <w:sz w:val="28"/>
          <w:szCs w:val="28"/>
        </w:rPr>
        <w:t>.</w:t>
      </w:r>
      <w:r w:rsidR="00C83434" w:rsidRPr="006A3CCE">
        <w:rPr>
          <w:rFonts w:ascii="Times New Roman" w:hAnsi="Times New Roman"/>
          <w:b/>
          <w:sz w:val="28"/>
          <w:szCs w:val="28"/>
        </w:rPr>
        <w:t xml:space="preserve"> </w:t>
      </w:r>
      <w:r w:rsidR="0049269B" w:rsidRPr="006A3CCE">
        <w:rPr>
          <w:rFonts w:ascii="Times New Roman" w:hAnsi="Times New Roman"/>
          <w:b/>
          <w:sz w:val="28"/>
          <w:szCs w:val="28"/>
        </w:rPr>
        <w:t>Кравец</w:t>
      </w:r>
    </w:p>
    <w:p w:rsidR="00DA5944" w:rsidRPr="008857FC" w:rsidRDefault="00DA5944" w:rsidP="001E7CF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DA5944" w:rsidRPr="008857FC" w:rsidSect="00B637DB">
      <w:pgSz w:w="11906" w:h="16838"/>
      <w:pgMar w:top="426" w:right="851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B3137"/>
    <w:multiLevelType w:val="hybridMultilevel"/>
    <w:tmpl w:val="61A80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583650"/>
    <w:multiLevelType w:val="hybridMultilevel"/>
    <w:tmpl w:val="D77436A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D84E89"/>
    <w:multiLevelType w:val="multilevel"/>
    <w:tmpl w:val="FF5C109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22F5572D"/>
    <w:multiLevelType w:val="multilevel"/>
    <w:tmpl w:val="F844FC7E"/>
    <w:lvl w:ilvl="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>
    <w:nsid w:val="2B95203C"/>
    <w:multiLevelType w:val="hybridMultilevel"/>
    <w:tmpl w:val="B890088A"/>
    <w:lvl w:ilvl="0" w:tplc="91469B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10544D6"/>
    <w:multiLevelType w:val="hybridMultilevel"/>
    <w:tmpl w:val="2CF65C8E"/>
    <w:lvl w:ilvl="0" w:tplc="ABFA18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36259E2"/>
    <w:multiLevelType w:val="hybridMultilevel"/>
    <w:tmpl w:val="AAE235AA"/>
    <w:lvl w:ilvl="0" w:tplc="0AC694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467765C"/>
    <w:multiLevelType w:val="hybridMultilevel"/>
    <w:tmpl w:val="E662CFD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E641BF"/>
    <w:multiLevelType w:val="hybridMultilevel"/>
    <w:tmpl w:val="C3BA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6C460B"/>
    <w:multiLevelType w:val="hybridMultilevel"/>
    <w:tmpl w:val="DECA9DFE"/>
    <w:lvl w:ilvl="0" w:tplc="74069678">
      <w:start w:val="1"/>
      <w:numFmt w:val="decimal"/>
      <w:lvlText w:val="%1."/>
      <w:lvlJc w:val="left"/>
      <w:pPr>
        <w:ind w:left="7635" w:hanging="7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>
    <w:nsid w:val="5D681F23"/>
    <w:multiLevelType w:val="hybridMultilevel"/>
    <w:tmpl w:val="9A10DD76"/>
    <w:lvl w:ilvl="0" w:tplc="A7F850EE">
      <w:start w:val="9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3B512F"/>
    <w:multiLevelType w:val="hybridMultilevel"/>
    <w:tmpl w:val="123A8DA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D2040D"/>
    <w:multiLevelType w:val="hybridMultilevel"/>
    <w:tmpl w:val="2CF65C8E"/>
    <w:lvl w:ilvl="0" w:tplc="ABFA18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55B29BA"/>
    <w:multiLevelType w:val="multilevel"/>
    <w:tmpl w:val="D16A8B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>
    <w:nsid w:val="6E3702AC"/>
    <w:multiLevelType w:val="hybridMultilevel"/>
    <w:tmpl w:val="AAE235AA"/>
    <w:lvl w:ilvl="0" w:tplc="0AC694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61D0EFB"/>
    <w:multiLevelType w:val="hybridMultilevel"/>
    <w:tmpl w:val="C3BA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835E20"/>
    <w:multiLevelType w:val="hybridMultilevel"/>
    <w:tmpl w:val="AAE235AA"/>
    <w:lvl w:ilvl="0" w:tplc="0AC694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5"/>
  </w:num>
  <w:num w:numId="3">
    <w:abstractNumId w:val="8"/>
  </w:num>
  <w:num w:numId="4">
    <w:abstractNumId w:val="12"/>
  </w:num>
  <w:num w:numId="5">
    <w:abstractNumId w:val="5"/>
  </w:num>
  <w:num w:numId="6">
    <w:abstractNumId w:val="13"/>
  </w:num>
  <w:num w:numId="7">
    <w:abstractNumId w:val="2"/>
  </w:num>
  <w:num w:numId="8">
    <w:abstractNumId w:val="6"/>
  </w:num>
  <w:num w:numId="9">
    <w:abstractNumId w:val="7"/>
  </w:num>
  <w:num w:numId="10">
    <w:abstractNumId w:val="1"/>
  </w:num>
  <w:num w:numId="11">
    <w:abstractNumId w:val="14"/>
  </w:num>
  <w:num w:numId="12">
    <w:abstractNumId w:val="16"/>
  </w:num>
  <w:num w:numId="13">
    <w:abstractNumId w:val="11"/>
  </w:num>
  <w:num w:numId="14">
    <w:abstractNumId w:val="9"/>
  </w:num>
  <w:num w:numId="15">
    <w:abstractNumId w:val="4"/>
  </w:num>
  <w:num w:numId="16">
    <w:abstractNumId w:val="3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 w:grammar="clean"/>
  <w:defaultTabStop w:val="708"/>
  <w:characterSpacingControl w:val="doNotCompress"/>
  <w:compat/>
  <w:rsids>
    <w:rsidRoot w:val="000E7F89"/>
    <w:rsid w:val="00000BEA"/>
    <w:rsid w:val="00004197"/>
    <w:rsid w:val="00027E0F"/>
    <w:rsid w:val="0004553B"/>
    <w:rsid w:val="00084E5B"/>
    <w:rsid w:val="00093C91"/>
    <w:rsid w:val="00095422"/>
    <w:rsid w:val="000C7416"/>
    <w:rsid w:val="000E05A4"/>
    <w:rsid w:val="000E132E"/>
    <w:rsid w:val="000E72B7"/>
    <w:rsid w:val="000E7F89"/>
    <w:rsid w:val="00103FE7"/>
    <w:rsid w:val="00107774"/>
    <w:rsid w:val="001101F9"/>
    <w:rsid w:val="00112582"/>
    <w:rsid w:val="0011664D"/>
    <w:rsid w:val="00126D0B"/>
    <w:rsid w:val="001428A8"/>
    <w:rsid w:val="00166A85"/>
    <w:rsid w:val="00175A9B"/>
    <w:rsid w:val="001A6618"/>
    <w:rsid w:val="001C2A18"/>
    <w:rsid w:val="001D5973"/>
    <w:rsid w:val="001E157B"/>
    <w:rsid w:val="001E4DE0"/>
    <w:rsid w:val="001E7CF1"/>
    <w:rsid w:val="0020716B"/>
    <w:rsid w:val="00234079"/>
    <w:rsid w:val="00251CB9"/>
    <w:rsid w:val="002562C2"/>
    <w:rsid w:val="00257D6F"/>
    <w:rsid w:val="00266CBB"/>
    <w:rsid w:val="002C01F7"/>
    <w:rsid w:val="002D31A1"/>
    <w:rsid w:val="002F1A66"/>
    <w:rsid w:val="003156ED"/>
    <w:rsid w:val="003212C7"/>
    <w:rsid w:val="003301E3"/>
    <w:rsid w:val="00335BCA"/>
    <w:rsid w:val="0036668D"/>
    <w:rsid w:val="0038479E"/>
    <w:rsid w:val="003B03B8"/>
    <w:rsid w:val="003B4488"/>
    <w:rsid w:val="003E4497"/>
    <w:rsid w:val="003F5816"/>
    <w:rsid w:val="003F62EC"/>
    <w:rsid w:val="00407A9F"/>
    <w:rsid w:val="004258DB"/>
    <w:rsid w:val="0044059F"/>
    <w:rsid w:val="004463AE"/>
    <w:rsid w:val="00455D8D"/>
    <w:rsid w:val="0049269B"/>
    <w:rsid w:val="004A1357"/>
    <w:rsid w:val="004A793B"/>
    <w:rsid w:val="004E73FA"/>
    <w:rsid w:val="004F02EA"/>
    <w:rsid w:val="005029D7"/>
    <w:rsid w:val="005101AF"/>
    <w:rsid w:val="00514CF6"/>
    <w:rsid w:val="005167CC"/>
    <w:rsid w:val="00522199"/>
    <w:rsid w:val="00526903"/>
    <w:rsid w:val="00537AC2"/>
    <w:rsid w:val="005406F8"/>
    <w:rsid w:val="005424F1"/>
    <w:rsid w:val="005501C1"/>
    <w:rsid w:val="00572794"/>
    <w:rsid w:val="005747BA"/>
    <w:rsid w:val="00574AE7"/>
    <w:rsid w:val="00593D60"/>
    <w:rsid w:val="00593ED6"/>
    <w:rsid w:val="005B0748"/>
    <w:rsid w:val="005B07AF"/>
    <w:rsid w:val="005B42F4"/>
    <w:rsid w:val="005D0851"/>
    <w:rsid w:val="005E0181"/>
    <w:rsid w:val="005F704F"/>
    <w:rsid w:val="006113B5"/>
    <w:rsid w:val="00625A17"/>
    <w:rsid w:val="00635F73"/>
    <w:rsid w:val="0068279B"/>
    <w:rsid w:val="006940C4"/>
    <w:rsid w:val="00695444"/>
    <w:rsid w:val="006A3CCE"/>
    <w:rsid w:val="006D7B15"/>
    <w:rsid w:val="006F1352"/>
    <w:rsid w:val="00701725"/>
    <w:rsid w:val="00706B1D"/>
    <w:rsid w:val="0072276A"/>
    <w:rsid w:val="007251DB"/>
    <w:rsid w:val="0073169D"/>
    <w:rsid w:val="00732B29"/>
    <w:rsid w:val="00734AE2"/>
    <w:rsid w:val="00743649"/>
    <w:rsid w:val="007534AC"/>
    <w:rsid w:val="00753894"/>
    <w:rsid w:val="007631E5"/>
    <w:rsid w:val="007B10C4"/>
    <w:rsid w:val="007D2865"/>
    <w:rsid w:val="007D6E73"/>
    <w:rsid w:val="0080557B"/>
    <w:rsid w:val="00822845"/>
    <w:rsid w:val="0082284A"/>
    <w:rsid w:val="0085695F"/>
    <w:rsid w:val="00860965"/>
    <w:rsid w:val="00872AF9"/>
    <w:rsid w:val="008857FC"/>
    <w:rsid w:val="008865C8"/>
    <w:rsid w:val="008A1418"/>
    <w:rsid w:val="008C64F3"/>
    <w:rsid w:val="008C6911"/>
    <w:rsid w:val="008D07DB"/>
    <w:rsid w:val="0091123B"/>
    <w:rsid w:val="00916C27"/>
    <w:rsid w:val="00924026"/>
    <w:rsid w:val="00930378"/>
    <w:rsid w:val="00931D2F"/>
    <w:rsid w:val="00932BF0"/>
    <w:rsid w:val="009331AC"/>
    <w:rsid w:val="00936F02"/>
    <w:rsid w:val="0096079E"/>
    <w:rsid w:val="0099637E"/>
    <w:rsid w:val="009B0E1C"/>
    <w:rsid w:val="009B1A38"/>
    <w:rsid w:val="009B5BCD"/>
    <w:rsid w:val="009C453C"/>
    <w:rsid w:val="009D67A2"/>
    <w:rsid w:val="009F0981"/>
    <w:rsid w:val="00A23573"/>
    <w:rsid w:val="00A25DF3"/>
    <w:rsid w:val="00A27F8F"/>
    <w:rsid w:val="00A365EB"/>
    <w:rsid w:val="00A47D3F"/>
    <w:rsid w:val="00A733B9"/>
    <w:rsid w:val="00A87CFC"/>
    <w:rsid w:val="00AC3A90"/>
    <w:rsid w:val="00AC7276"/>
    <w:rsid w:val="00AD0653"/>
    <w:rsid w:val="00AD55C9"/>
    <w:rsid w:val="00AD6AA2"/>
    <w:rsid w:val="00AD7B84"/>
    <w:rsid w:val="00AF0779"/>
    <w:rsid w:val="00AF4228"/>
    <w:rsid w:val="00AF7B88"/>
    <w:rsid w:val="00B2404F"/>
    <w:rsid w:val="00B3024D"/>
    <w:rsid w:val="00B347F6"/>
    <w:rsid w:val="00B60B53"/>
    <w:rsid w:val="00B637DB"/>
    <w:rsid w:val="00BB6EDF"/>
    <w:rsid w:val="00BB7965"/>
    <w:rsid w:val="00BD1F90"/>
    <w:rsid w:val="00BF13A1"/>
    <w:rsid w:val="00BF20FD"/>
    <w:rsid w:val="00C02B0A"/>
    <w:rsid w:val="00C0763A"/>
    <w:rsid w:val="00C122FC"/>
    <w:rsid w:val="00C34A51"/>
    <w:rsid w:val="00C51ABD"/>
    <w:rsid w:val="00C61268"/>
    <w:rsid w:val="00C76991"/>
    <w:rsid w:val="00C8126D"/>
    <w:rsid w:val="00C83434"/>
    <w:rsid w:val="00C92A10"/>
    <w:rsid w:val="00CA07E1"/>
    <w:rsid w:val="00CB0E39"/>
    <w:rsid w:val="00CF0BC6"/>
    <w:rsid w:val="00D11AB1"/>
    <w:rsid w:val="00D30DC8"/>
    <w:rsid w:val="00D44C24"/>
    <w:rsid w:val="00D516CB"/>
    <w:rsid w:val="00D639A1"/>
    <w:rsid w:val="00D734E6"/>
    <w:rsid w:val="00D77427"/>
    <w:rsid w:val="00D777E2"/>
    <w:rsid w:val="00D8532C"/>
    <w:rsid w:val="00DA4D04"/>
    <w:rsid w:val="00DA5944"/>
    <w:rsid w:val="00DB62CF"/>
    <w:rsid w:val="00DE24C6"/>
    <w:rsid w:val="00DE629E"/>
    <w:rsid w:val="00DF4FE7"/>
    <w:rsid w:val="00E03590"/>
    <w:rsid w:val="00E36D01"/>
    <w:rsid w:val="00E40F0B"/>
    <w:rsid w:val="00E66B71"/>
    <w:rsid w:val="00E679F5"/>
    <w:rsid w:val="00E77007"/>
    <w:rsid w:val="00E94DE7"/>
    <w:rsid w:val="00ED2231"/>
    <w:rsid w:val="00ED51EE"/>
    <w:rsid w:val="00ED79B9"/>
    <w:rsid w:val="00EF410E"/>
    <w:rsid w:val="00F06E32"/>
    <w:rsid w:val="00F10A67"/>
    <w:rsid w:val="00F559AF"/>
    <w:rsid w:val="00F60B88"/>
    <w:rsid w:val="00F60D4D"/>
    <w:rsid w:val="00F84704"/>
    <w:rsid w:val="00FA09A4"/>
    <w:rsid w:val="00FA4D6F"/>
    <w:rsid w:val="00FA6575"/>
    <w:rsid w:val="00FA7391"/>
    <w:rsid w:val="00FB4E60"/>
    <w:rsid w:val="00FD2AAF"/>
    <w:rsid w:val="00FD342F"/>
    <w:rsid w:val="00FD3A73"/>
    <w:rsid w:val="00FF76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199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57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258DB"/>
    <w:pPr>
      <w:spacing w:after="0" w:line="240" w:lineRule="auto"/>
      <w:jc w:val="center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4258DB"/>
    <w:rPr>
      <w:rFonts w:ascii="Times New Roman" w:eastAsia="Times New Roman" w:hAnsi="Times New Roman"/>
      <w:sz w:val="26"/>
    </w:rPr>
  </w:style>
  <w:style w:type="table" w:styleId="a5">
    <w:name w:val="Table Grid"/>
    <w:basedOn w:val="a1"/>
    <w:uiPriority w:val="59"/>
    <w:rsid w:val="00000BE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32BF0"/>
    <w:pPr>
      <w:ind w:left="720"/>
      <w:contextualSpacing/>
    </w:pPr>
  </w:style>
  <w:style w:type="paragraph" w:customStyle="1" w:styleId="a7">
    <w:name w:val="Прижатый влево"/>
    <w:basedOn w:val="a"/>
    <w:next w:val="a"/>
    <w:uiPriority w:val="99"/>
    <w:rsid w:val="00335B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857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rmal">
    <w:name w:val="ConsPlusNormal"/>
    <w:rsid w:val="00B2404F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styleId="a8">
    <w:name w:val="Normal (Web)"/>
    <w:basedOn w:val="a"/>
    <w:uiPriority w:val="99"/>
    <w:unhideWhenUsed/>
    <w:rsid w:val="00EF41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1864&amp;date=19.03.2024" TargetMode="External"/><Relationship Id="rId13" Type="http://schemas.openxmlformats.org/officeDocument/2006/relationships/hyperlink" Target="https://login.consultant.ru/link/?req=doc&amp;base=LAW&amp;n=470733&amp;date=19.03.2024&amp;dst=5&amp;field=134" TargetMode="External"/><Relationship Id="rId18" Type="http://schemas.openxmlformats.org/officeDocument/2006/relationships/hyperlink" Target="https://login.consultant.ru/link/?req=doc&amp;base=LAW&amp;n=351697&amp;date=19.03.2024&amp;dst=100021&amp;field=134" TargetMode="External"/><Relationship Id="rId26" Type="http://schemas.openxmlformats.org/officeDocument/2006/relationships/hyperlink" Target="https://login.consultant.ru/link/?req=doc&amp;base=LAW&amp;n=482678&amp;dst=100543&amp;field=134&amp;date=22.10.202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53770&amp;date=19.03.2024&amp;dst=2890&amp;field=134" TargetMode="External"/><Relationship Id="rId7" Type="http://schemas.openxmlformats.org/officeDocument/2006/relationships/hyperlink" Target="https://login.consultant.ru/link/?req=doc&amp;base=LAW&amp;n=467880&amp;date=19.03.2024&amp;dst=100014&amp;field=134" TargetMode="External"/><Relationship Id="rId12" Type="http://schemas.openxmlformats.org/officeDocument/2006/relationships/hyperlink" Target="https://login.consultant.ru/link/?req=doc&amp;base=LAW&amp;n=181977&amp;date=19.03.2024&amp;dst=100006&amp;field=134" TargetMode="External"/><Relationship Id="rId17" Type="http://schemas.openxmlformats.org/officeDocument/2006/relationships/hyperlink" Target="https://login.consultant.ru/link/?req=doc&amp;base=LAW&amp;n=470747&amp;date=19.03.2024&amp;dst=14381&amp;field=134" TargetMode="External"/><Relationship Id="rId25" Type="http://schemas.openxmlformats.org/officeDocument/2006/relationships/hyperlink" Target="https://login.consultant.ru/link/?req=doc&amp;base=LAW&amp;n=488355&amp;dst=100032&amp;field=134&amp;date=22.10.202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351697&amp;date=19.03.2024&amp;dst=100021&amp;field=134" TargetMode="External"/><Relationship Id="rId20" Type="http://schemas.openxmlformats.org/officeDocument/2006/relationships/hyperlink" Target="https://login.consultant.ru/link/?req=doc&amp;base=LAW&amp;n=351697&amp;date=19.03.2024&amp;dst=100316&amp;field=134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77193&amp;date=19.03.2024&amp;dst=100259&amp;field=134" TargetMode="External"/><Relationship Id="rId11" Type="http://schemas.openxmlformats.org/officeDocument/2006/relationships/hyperlink" Target="https://login.consultant.ru/link/?req=doc&amp;base=LAW&amp;n=431499&amp;date=19.03.2024" TargetMode="External"/><Relationship Id="rId24" Type="http://schemas.openxmlformats.org/officeDocument/2006/relationships/hyperlink" Target="https://login.consultant.ru/link/?req=doc&amp;base=LAW&amp;n=488355&amp;dst=100025&amp;field=134&amp;date=22.10.2024" TargetMode="External"/><Relationship Id="rId5" Type="http://schemas.openxmlformats.org/officeDocument/2006/relationships/hyperlink" Target="https://login.consultant.ru/link/?req=doc&amp;base=LAW&amp;n=452991&amp;date=19.03.2024&amp;dst=566&amp;field=134" TargetMode="External"/><Relationship Id="rId15" Type="http://schemas.openxmlformats.org/officeDocument/2006/relationships/hyperlink" Target="https://login.consultant.ru/link/?req=doc&amp;base=LAW&amp;n=470393&amp;date=19.03.2024" TargetMode="External"/><Relationship Id="rId23" Type="http://schemas.openxmlformats.org/officeDocument/2006/relationships/hyperlink" Target="https://login.consultant.ru/link/?req=doc&amp;base=LAW&amp;n=488355&amp;dst=100050&amp;field=134&amp;date=22.10.2024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51868&amp;date=19.03.2024" TargetMode="External"/><Relationship Id="rId19" Type="http://schemas.openxmlformats.org/officeDocument/2006/relationships/hyperlink" Target="https://login.consultant.ru/link/?req=doc&amp;base=LAW&amp;n=351697&amp;date=19.03.2024&amp;dst=100204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51866&amp;date=19.03.2024" TargetMode="External"/><Relationship Id="rId14" Type="http://schemas.openxmlformats.org/officeDocument/2006/relationships/hyperlink" Target="https://login.consultant.ru/link/?req=doc&amp;base=LAW&amp;n=213894&amp;date=19.03.2024&amp;dst=100006&amp;field=134" TargetMode="External"/><Relationship Id="rId22" Type="http://schemas.openxmlformats.org/officeDocument/2006/relationships/hyperlink" Target="https://login.consultant.ru/link/?req=doc&amp;base=LAW&amp;n=376852&amp;date=19.03.2024&amp;dst=100043&amp;field=134" TargetMode="External"/><Relationship Id="rId27" Type="http://schemas.openxmlformats.org/officeDocument/2006/relationships/hyperlink" Target="https://login.consultant.ru/link/?req=doc&amp;base=LAW&amp;n=482678&amp;dst=341&amp;field=134&amp;date=22.10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8</Pages>
  <Words>3860</Words>
  <Characters>22002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25811</CharactersWithSpaces>
  <SharedDoc>false</SharedDoc>
  <HLinks>
    <vt:vector size="6" baseType="variant">
      <vt:variant>
        <vt:i4>7077981</vt:i4>
      </vt:variant>
      <vt:variant>
        <vt:i4>0</vt:i4>
      </vt:variant>
      <vt:variant>
        <vt:i4>0</vt:i4>
      </vt:variant>
      <vt:variant>
        <vt:i4>5</vt:i4>
      </vt:variant>
      <vt:variant>
        <vt:lpwstr>../../../../1/Мои документы/Совет депутов 2005/sobranie/ustav.htm</vt:lpwstr>
      </vt:variant>
      <vt:variant>
        <vt:lpwstr>st14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Кравец</cp:lastModifiedBy>
  <cp:revision>59</cp:revision>
  <cp:lastPrinted>2024-10-14T07:32:00Z</cp:lastPrinted>
  <dcterms:created xsi:type="dcterms:W3CDTF">2014-10-22T06:32:00Z</dcterms:created>
  <dcterms:modified xsi:type="dcterms:W3CDTF">2024-10-23T08:12:00Z</dcterms:modified>
</cp:coreProperties>
</file>