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A1CDC">
        <w:rPr>
          <w:b w:val="0"/>
        </w:rPr>
        <w:t>09</w:t>
      </w:r>
      <w:r w:rsidR="003636A4">
        <w:rPr>
          <w:b w:val="0"/>
        </w:rPr>
        <w:t xml:space="preserve"> </w:t>
      </w:r>
      <w:r w:rsidR="00B906CA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2B0F23">
        <w:rPr>
          <w:b w:val="0"/>
        </w:rPr>
        <w:t>3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6A1CDC">
        <w:rPr>
          <w:b w:val="0"/>
        </w:rPr>
        <w:t>77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37323" w:rsidRDefault="00037323" w:rsidP="003636A4">
      <w:pPr>
        <w:ind w:firstLine="709"/>
        <w:jc w:val="both"/>
        <w:rPr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</w:t>
      </w:r>
      <w:r w:rsidR="00B906CA">
        <w:rPr>
          <w:sz w:val="28"/>
          <w:szCs w:val="28"/>
        </w:rPr>
        <w:t>08 июня</w:t>
      </w:r>
      <w:r w:rsidR="0061562E">
        <w:rPr>
          <w:sz w:val="28"/>
          <w:szCs w:val="28"/>
        </w:rPr>
        <w:t xml:space="preserve"> 202</w:t>
      </w:r>
      <w:r w:rsidR="00B906CA">
        <w:rPr>
          <w:sz w:val="28"/>
          <w:szCs w:val="28"/>
        </w:rPr>
        <w:t>3</w:t>
      </w:r>
      <w:r w:rsidR="0061562E">
        <w:rPr>
          <w:sz w:val="28"/>
          <w:szCs w:val="28"/>
        </w:rPr>
        <w:t xml:space="preserve">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B906CA">
        <w:rPr>
          <w:sz w:val="28"/>
          <w:szCs w:val="28"/>
        </w:rPr>
        <w:t>рассмотрению  схем</w:t>
      </w:r>
      <w:r w:rsidR="00BE113F" w:rsidRPr="00B906CA">
        <w:rPr>
          <w:sz w:val="28"/>
          <w:szCs w:val="28"/>
        </w:rPr>
        <w:t>ы</w:t>
      </w:r>
      <w:r w:rsidR="003636A4" w:rsidRPr="00B906CA">
        <w:rPr>
          <w:sz w:val="28"/>
          <w:szCs w:val="28"/>
        </w:rPr>
        <w:t xml:space="preserve">  </w:t>
      </w:r>
      <w:r w:rsidR="00B906CA" w:rsidRPr="00B906CA">
        <w:rPr>
          <w:sz w:val="28"/>
          <w:szCs w:val="28"/>
        </w:rPr>
        <w:t>расположения земельного участка на кадастровом плане территории в кадастровом квартале 29:09:010113 с целью образования земельного участка, на котором расположена часть многоквартирного жилого дома</w:t>
      </w:r>
      <w:proofErr w:type="gramEnd"/>
      <w:r w:rsidR="00B906CA" w:rsidRPr="00B906CA">
        <w:rPr>
          <w:sz w:val="28"/>
          <w:szCs w:val="28"/>
        </w:rPr>
        <w:t xml:space="preserve"> по адресу: Архангельская область, Ленский муниципальный район, городское поселение «Урдомское», рабочий поселок Урдома, улица Юбилейная, 15</w:t>
      </w:r>
      <w:r w:rsidR="003636A4" w:rsidRPr="00B906CA">
        <w:rPr>
          <w:sz w:val="28"/>
          <w:szCs w:val="28"/>
        </w:rPr>
        <w:t>,</w:t>
      </w:r>
      <w:r w:rsidR="00BE113F" w:rsidRPr="00B906CA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887BA0">
        <w:rPr>
          <w:sz w:val="28"/>
          <w:szCs w:val="28"/>
        </w:rPr>
        <w:t>010113</w:t>
      </w:r>
      <w:r w:rsidR="002C38EC">
        <w:rPr>
          <w:sz w:val="28"/>
          <w:szCs w:val="28"/>
        </w:rPr>
        <w:t>:</w:t>
      </w:r>
    </w:p>
    <w:p w:rsidR="00D778D6" w:rsidRDefault="00D778D6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</w:t>
      </w:r>
      <w:r w:rsidR="00887BA0">
        <w:rPr>
          <w:sz w:val="28"/>
          <w:szCs w:val="28"/>
        </w:rPr>
        <w:t>010113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 w:rsidR="00037323">
        <w:rPr>
          <w:sz w:val="28"/>
          <w:szCs w:val="28"/>
        </w:rPr>
        <w:t>,</w:t>
      </w:r>
    </w:p>
    <w:p w:rsidR="00D778D6" w:rsidRDefault="00D778D6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887BA0">
        <w:rPr>
          <w:sz w:val="28"/>
          <w:szCs w:val="28"/>
        </w:rPr>
        <w:t>1337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</w:t>
      </w:r>
      <w:r w:rsidR="00887BA0">
        <w:rPr>
          <w:sz w:val="28"/>
          <w:szCs w:val="28"/>
        </w:rPr>
        <w:t>рабочий поселок Урдома</w:t>
      </w:r>
      <w:r>
        <w:rPr>
          <w:sz w:val="28"/>
          <w:szCs w:val="28"/>
        </w:rPr>
        <w:t xml:space="preserve">, улица </w:t>
      </w:r>
      <w:r w:rsidR="00887BA0">
        <w:rPr>
          <w:sz w:val="28"/>
          <w:szCs w:val="28"/>
        </w:rPr>
        <w:t>Юбилейная</w:t>
      </w:r>
      <w:r>
        <w:rPr>
          <w:sz w:val="28"/>
          <w:szCs w:val="28"/>
        </w:rPr>
        <w:t xml:space="preserve">, земельный участок </w:t>
      </w:r>
      <w:r w:rsidR="00BE113F">
        <w:rPr>
          <w:sz w:val="28"/>
          <w:szCs w:val="28"/>
        </w:rPr>
        <w:t>1</w:t>
      </w:r>
      <w:r w:rsidR="00887BA0">
        <w:rPr>
          <w:sz w:val="28"/>
          <w:szCs w:val="28"/>
        </w:rPr>
        <w:t>5</w:t>
      </w:r>
      <w:r w:rsidR="00733BE1">
        <w:rPr>
          <w:sz w:val="28"/>
          <w:szCs w:val="28"/>
        </w:rPr>
        <w:t>/1</w:t>
      </w:r>
      <w:r w:rsidR="00BF67EB">
        <w:rPr>
          <w:sz w:val="28"/>
          <w:szCs w:val="28"/>
        </w:rPr>
        <w:t>,</w:t>
      </w:r>
    </w:p>
    <w:p w:rsidR="00D778D6" w:rsidRDefault="00D778D6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037323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BF67EB" w:rsidRPr="002A6D31">
        <w:rPr>
          <w:sz w:val="28"/>
          <w:szCs w:val="28"/>
        </w:rPr>
        <w:t xml:space="preserve"> ограничения в использовании, предусмотренные статьей 56,</w:t>
      </w:r>
      <w:r w:rsidR="00BF67EB" w:rsidRPr="003D2A5A">
        <w:rPr>
          <w:sz w:val="28"/>
          <w:szCs w:val="28"/>
        </w:rPr>
        <w:t xml:space="preserve"> главой  XIX Земельного кодекса Российской Федерации</w:t>
      </w:r>
      <w:r w:rsidR="00BF67EB"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BE113F" w:rsidRDefault="00037323" w:rsidP="00CA6B68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CD02FB" w:rsidP="00CD02FB">
      <w:pPr>
        <w:jc w:val="both"/>
      </w:pPr>
      <w:r w:rsidRPr="00F263DE">
        <w:rPr>
          <w:b/>
          <w:sz w:val="28"/>
          <w:szCs w:val="28"/>
        </w:rPr>
        <w:t>Глав</w:t>
      </w:r>
      <w:r w:rsidR="00037323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0373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037323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</w:t>
      </w:r>
    </w:p>
    <w:sectPr w:rsidR="00B349DE" w:rsidSect="00BE113F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7323"/>
    <w:rsid w:val="000705F1"/>
    <w:rsid w:val="000E2015"/>
    <w:rsid w:val="000F4519"/>
    <w:rsid w:val="00104B47"/>
    <w:rsid w:val="00114FC4"/>
    <w:rsid w:val="00122DE6"/>
    <w:rsid w:val="001359CD"/>
    <w:rsid w:val="0014171D"/>
    <w:rsid w:val="00154DC7"/>
    <w:rsid w:val="001660D1"/>
    <w:rsid w:val="001D52B3"/>
    <w:rsid w:val="001E3D9E"/>
    <w:rsid w:val="00203BBA"/>
    <w:rsid w:val="00256888"/>
    <w:rsid w:val="002A1493"/>
    <w:rsid w:val="002A2120"/>
    <w:rsid w:val="002A6D31"/>
    <w:rsid w:val="002B0F23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5C5DAE"/>
    <w:rsid w:val="005D6276"/>
    <w:rsid w:val="0061562E"/>
    <w:rsid w:val="00682F94"/>
    <w:rsid w:val="006A1837"/>
    <w:rsid w:val="006A1CDC"/>
    <w:rsid w:val="006A7F8C"/>
    <w:rsid w:val="006C2D22"/>
    <w:rsid w:val="0070534F"/>
    <w:rsid w:val="00717878"/>
    <w:rsid w:val="00726E9A"/>
    <w:rsid w:val="00733A91"/>
    <w:rsid w:val="00733BE1"/>
    <w:rsid w:val="00735DE0"/>
    <w:rsid w:val="0076339F"/>
    <w:rsid w:val="00770404"/>
    <w:rsid w:val="00785E2D"/>
    <w:rsid w:val="00787191"/>
    <w:rsid w:val="007D1B9F"/>
    <w:rsid w:val="007F2D80"/>
    <w:rsid w:val="00833E5F"/>
    <w:rsid w:val="00870F3A"/>
    <w:rsid w:val="008779B5"/>
    <w:rsid w:val="00887BA0"/>
    <w:rsid w:val="008A6890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200A2"/>
    <w:rsid w:val="00B349DE"/>
    <w:rsid w:val="00B50727"/>
    <w:rsid w:val="00B906CA"/>
    <w:rsid w:val="00BA0D55"/>
    <w:rsid w:val="00BA790C"/>
    <w:rsid w:val="00BD4CE6"/>
    <w:rsid w:val="00BE113F"/>
    <w:rsid w:val="00BE7307"/>
    <w:rsid w:val="00BF3C13"/>
    <w:rsid w:val="00BF67EB"/>
    <w:rsid w:val="00CA6B68"/>
    <w:rsid w:val="00CD02FB"/>
    <w:rsid w:val="00CE087C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2023-06-14T12:08:00Z</cp:lastPrinted>
  <dcterms:created xsi:type="dcterms:W3CDTF">2017-10-09T14:49:00Z</dcterms:created>
  <dcterms:modified xsi:type="dcterms:W3CDTF">2023-06-14T12:18:00Z</dcterms:modified>
</cp:coreProperties>
</file>