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Прокуратура </w:t>
      </w:r>
      <w:r>
        <w:rPr>
          <w:rFonts w:ascii="Times New Roman" w:hAnsi="Times New Roman"/>
          <w:b w:val="1"/>
          <w:sz w:val="28"/>
        </w:rPr>
        <w:t>разъясняет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5000000">
      <w:pPr>
        <w:pStyle w:val="Style_3"/>
        <w:widowControl w:val="1"/>
        <w:spacing w:after="0" w:before="0" w:line="288" w:lineRule="atLeast"/>
        <w:ind w:firstLine="540"/>
        <w:jc w:val="both"/>
        <w:rPr>
          <w:sz w:val="28"/>
        </w:rPr>
      </w:pPr>
      <w:r>
        <w:rPr>
          <w:sz w:val="28"/>
        </w:rPr>
        <w:t>В соответствии с</w:t>
      </w:r>
      <w:r>
        <w:rPr>
          <w:sz w:val="28"/>
        </w:rPr>
        <w:t>о статьей 53 Лесного кодекса Российской Федерации м</w:t>
      </w:r>
      <w:r>
        <w:rPr>
          <w:sz w:val="28"/>
        </w:rPr>
        <w:t>еры пожарной безопасности в лесах включают в себя</w:t>
      </w:r>
      <w:r>
        <w:rPr>
          <w:sz w:val="28"/>
        </w:rPr>
        <w:t>,</w:t>
      </w:r>
      <w:r>
        <w:rPr>
          <w:sz w:val="28"/>
        </w:rPr>
        <w:t xml:space="preserve"> в том числе предупреждение лесных пожаров.</w:t>
      </w:r>
    </w:p>
    <w:p w14:paraId="06000000">
      <w:pPr>
        <w:pStyle w:val="Style_3"/>
        <w:widowControl w:val="1"/>
        <w:spacing w:after="0" w:before="0" w:line="288" w:lineRule="atLeast"/>
        <w:ind w:firstLine="540"/>
        <w:jc w:val="both"/>
        <w:rPr>
          <w:sz w:val="28"/>
        </w:rPr>
      </w:pPr>
      <w:r>
        <w:rPr>
          <w:sz w:val="28"/>
        </w:rPr>
        <w:t>Постановлением Губернатора Архангельской области от 17.04.2026 №</w:t>
      </w:r>
      <w:r>
        <w:rPr>
          <w:sz w:val="28"/>
        </w:rPr>
        <w:t xml:space="preserve"> 262-пп с 18.04.2026 на территории Архангельской области  установлен пожароопасный период</w:t>
      </w:r>
      <w:r>
        <w:rPr>
          <w:sz w:val="28"/>
        </w:rPr>
        <w:t xml:space="preserve">. 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напоминает, что за нарушение правил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пожарной безопасности в лесах ч. 1 ст. 8.32  КоАП РФ  предусмотрена административная ответственность. По ней нарушителю грозит </w:t>
      </w:r>
      <w:r>
        <w:rPr>
          <w:rFonts w:ascii="Times New Roman" w:hAnsi="Times New Roman"/>
          <w:sz w:val="28"/>
        </w:rPr>
        <w:t>штраф от</w:t>
      </w:r>
      <w:r>
        <w:rPr>
          <w:rFonts w:ascii="Times New Roman" w:hAnsi="Times New Roman"/>
          <w:sz w:val="28"/>
        </w:rPr>
        <w:t xml:space="preserve"> 15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z w:val="28"/>
        </w:rPr>
        <w:t xml:space="preserve"> 30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тысяч рублей</w:t>
      </w:r>
      <w:r>
        <w:rPr>
          <w:rFonts w:ascii="Times New Roman" w:hAnsi="Times New Roman"/>
          <w:sz w:val="28"/>
        </w:rPr>
        <w:t xml:space="preserve">, для </w:t>
      </w:r>
      <w:r>
        <w:rPr>
          <w:rFonts w:ascii="Times New Roman" w:hAnsi="Times New Roman"/>
          <w:sz w:val="28"/>
        </w:rPr>
        <w:t>должностных лиц - от 3</w:t>
      </w:r>
      <w:r>
        <w:rPr>
          <w:rFonts w:ascii="Times New Roman" w:hAnsi="Times New Roman"/>
          <w:sz w:val="28"/>
        </w:rPr>
        <w:t xml:space="preserve">0 </w:t>
      </w:r>
      <w:r>
        <w:rPr>
          <w:rFonts w:ascii="Times New Roman" w:hAnsi="Times New Roman"/>
          <w:sz w:val="28"/>
        </w:rPr>
        <w:t>до 5</w:t>
      </w:r>
      <w:r>
        <w:rPr>
          <w:rFonts w:ascii="Times New Roman" w:hAnsi="Times New Roman"/>
          <w:sz w:val="28"/>
        </w:rPr>
        <w:t xml:space="preserve">0 </w:t>
      </w:r>
      <w:r>
        <w:rPr>
          <w:rFonts w:ascii="Times New Roman" w:hAnsi="Times New Roman"/>
          <w:sz w:val="28"/>
        </w:rPr>
        <w:t>тысяч рублей</w:t>
      </w:r>
      <w:r>
        <w:rPr>
          <w:rFonts w:ascii="Times New Roman" w:hAnsi="Times New Roman"/>
          <w:sz w:val="28"/>
        </w:rPr>
        <w:t xml:space="preserve">, а для </w:t>
      </w:r>
      <w:r>
        <w:rPr>
          <w:rFonts w:ascii="Times New Roman" w:hAnsi="Times New Roman"/>
          <w:sz w:val="28"/>
        </w:rPr>
        <w:t xml:space="preserve">юридических лиц </w:t>
      </w:r>
      <w:r>
        <w:rPr>
          <w:rFonts w:ascii="Times New Roman" w:hAnsi="Times New Roman"/>
          <w:sz w:val="28"/>
        </w:rPr>
        <w:t xml:space="preserve">- от </w:t>
      </w:r>
      <w:r>
        <w:rPr>
          <w:rFonts w:ascii="Times New Roman" w:hAnsi="Times New Roman"/>
          <w:sz w:val="28"/>
        </w:rPr>
        <w:t xml:space="preserve">610  до 400 </w:t>
      </w:r>
      <w:r>
        <w:rPr>
          <w:rFonts w:ascii="Times New Roman" w:hAnsi="Times New Roman"/>
          <w:sz w:val="28"/>
        </w:rPr>
        <w:t xml:space="preserve">тысяч </w:t>
      </w:r>
      <w:r>
        <w:rPr>
          <w:rFonts w:ascii="Times New Roman" w:hAnsi="Times New Roman"/>
          <w:sz w:val="28"/>
        </w:rPr>
        <w:t>рублей</w:t>
      </w:r>
      <w:r>
        <w:rPr>
          <w:rFonts w:ascii="Times New Roman" w:hAnsi="Times New Roman"/>
          <w:sz w:val="28"/>
        </w:rPr>
        <w:t>.</w:t>
      </w:r>
    </w:p>
    <w:p w14:paraId="08000000">
      <w:pPr>
        <w:pStyle w:val="Style_3"/>
        <w:widowControl w:val="1"/>
        <w:spacing w:after="0" w:before="0"/>
        <w:ind w:firstLine="540"/>
        <w:jc w:val="both"/>
        <w:rPr>
          <w:sz w:val="28"/>
        </w:rPr>
      </w:pPr>
      <w:r>
        <w:rPr>
          <w:sz w:val="28"/>
        </w:rPr>
        <w:t>За у</w:t>
      </w:r>
      <w:r>
        <w:rPr>
          <w:sz w:val="28"/>
        </w:rPr>
        <w:t>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опасности, если эти деяния причинили значительный ущерб</w:t>
      </w:r>
      <w:r>
        <w:rPr>
          <w:sz w:val="28"/>
        </w:rPr>
        <w:t xml:space="preserve"> (10 тысяч рублей)</w:t>
      </w:r>
      <w:r>
        <w:rPr>
          <w:sz w:val="28"/>
        </w:rPr>
        <w:t xml:space="preserve"> </w:t>
      </w:r>
      <w:r>
        <w:rPr>
          <w:sz w:val="28"/>
        </w:rPr>
        <w:t>ч</w:t>
      </w:r>
      <w:r>
        <w:rPr>
          <w:sz w:val="28"/>
        </w:rPr>
        <w:t>.</w:t>
      </w:r>
      <w:r>
        <w:rPr>
          <w:sz w:val="28"/>
        </w:rPr>
        <w:t xml:space="preserve"> 1 ст</w:t>
      </w:r>
      <w:r>
        <w:rPr>
          <w:sz w:val="28"/>
        </w:rPr>
        <w:t>.</w:t>
      </w:r>
      <w:r>
        <w:rPr>
          <w:sz w:val="28"/>
        </w:rPr>
        <w:t xml:space="preserve"> 261 УК РФ</w:t>
      </w:r>
      <w:r>
        <w:rPr>
          <w:sz w:val="28"/>
        </w:rPr>
        <w:t xml:space="preserve"> </w:t>
      </w:r>
      <w:r>
        <w:rPr>
          <w:sz w:val="28"/>
        </w:rPr>
        <w:t>предусмотрена уголовная ответственность</w:t>
      </w:r>
      <w:r>
        <w:rPr>
          <w:sz w:val="28"/>
        </w:rPr>
        <w:t>.</w:t>
      </w:r>
      <w:r>
        <w:rPr>
          <w:sz w:val="28"/>
        </w:rPr>
        <w:t xml:space="preserve"> Максимальная санкция данной нормы предусматривает лишение свободы на срок до 4 лет.</w:t>
      </w:r>
    </w:p>
    <w:p w14:paraId="09000000">
      <w:pPr>
        <w:pStyle w:val="Style_3"/>
        <w:widowControl w:val="1"/>
        <w:spacing w:after="0" w:before="0"/>
        <w:ind w:firstLine="540"/>
        <w:jc w:val="both"/>
        <w:rPr>
          <w:sz w:val="28"/>
        </w:rPr>
      </w:pPr>
      <w:r>
        <w:rPr>
          <w:sz w:val="28"/>
        </w:rPr>
        <w:t>За у</w:t>
      </w:r>
      <w:r>
        <w:rPr>
          <w:sz w:val="28"/>
        </w:rPr>
        <w:t>мышленн</w:t>
      </w:r>
      <w:r>
        <w:rPr>
          <w:sz w:val="28"/>
        </w:rPr>
        <w:t>ое у</w:t>
      </w:r>
      <w:r>
        <w:rPr>
          <w:sz w:val="28"/>
        </w:rPr>
        <w:t>ничтожение или повреждение лесных насаждений и иных насаждений путем</w:t>
      </w:r>
      <w:r>
        <w:rPr>
          <w:sz w:val="28"/>
        </w:rPr>
        <w:t xml:space="preserve"> </w:t>
      </w:r>
      <w:r>
        <w:rPr>
          <w:sz w:val="28"/>
        </w:rPr>
        <w:t>поджог</w:t>
      </w:r>
      <w:r>
        <w:rPr>
          <w:sz w:val="28"/>
        </w:rPr>
        <w:t>а</w:t>
      </w:r>
      <w:r>
        <w:rPr>
          <w:sz w:val="28"/>
        </w:rPr>
        <w:t xml:space="preserve"> или иным </w:t>
      </w:r>
      <w:r>
        <w:rPr>
          <w:sz w:val="28"/>
        </w:rPr>
        <w:t>общеопасным</w:t>
      </w:r>
      <w:r>
        <w:rPr>
          <w:sz w:val="28"/>
        </w:rPr>
        <w:t xml:space="preserve"> способом</w:t>
      </w:r>
      <w:r>
        <w:rPr>
          <w:sz w:val="28"/>
        </w:rPr>
        <w:t xml:space="preserve">, </w:t>
      </w:r>
      <w:r>
        <w:rPr>
          <w:sz w:val="28"/>
        </w:rPr>
        <w:t>либо в результате загрязнения или иного негативного воздействия</w:t>
      </w:r>
      <w:r>
        <w:rPr>
          <w:sz w:val="28"/>
        </w:rPr>
        <w:t xml:space="preserve"> </w:t>
      </w:r>
      <w:r>
        <w:rPr>
          <w:sz w:val="28"/>
        </w:rPr>
        <w:t>виновный несет ответственность по ч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>3 ст</w:t>
      </w:r>
      <w:r>
        <w:rPr>
          <w:sz w:val="28"/>
        </w:rPr>
        <w:t xml:space="preserve">. </w:t>
      </w:r>
      <w:r>
        <w:rPr>
          <w:sz w:val="28"/>
        </w:rPr>
        <w:t>261 УК РФ</w:t>
      </w:r>
      <w:r>
        <w:rPr>
          <w:sz w:val="28"/>
        </w:rPr>
        <w:t xml:space="preserve">. За совершение указанного преступления максимальное наказание предусмотрено в виде лишения свободы </w:t>
      </w:r>
      <w:r>
        <w:rPr>
          <w:sz w:val="28"/>
        </w:rPr>
        <w:t xml:space="preserve">на срок </w:t>
      </w:r>
      <w:r>
        <w:rPr>
          <w:sz w:val="28"/>
        </w:rPr>
        <w:t xml:space="preserve">до </w:t>
      </w:r>
      <w:r>
        <w:rPr>
          <w:sz w:val="28"/>
        </w:rPr>
        <w:t>8</w:t>
      </w:r>
      <w:r>
        <w:rPr>
          <w:sz w:val="28"/>
        </w:rPr>
        <w:t xml:space="preserve"> лет со штрафом в размере от </w:t>
      </w:r>
      <w:r>
        <w:rPr>
          <w:sz w:val="28"/>
        </w:rPr>
        <w:t>200</w:t>
      </w:r>
      <w:r>
        <w:rPr>
          <w:sz w:val="28"/>
        </w:rPr>
        <w:t xml:space="preserve"> тысяч до </w:t>
      </w:r>
      <w:r>
        <w:rPr>
          <w:sz w:val="28"/>
        </w:rPr>
        <w:t>500</w:t>
      </w:r>
      <w:r>
        <w:rPr>
          <w:sz w:val="28"/>
        </w:rPr>
        <w:t xml:space="preserve"> тысяч рублей или в р</w:t>
      </w:r>
      <w:r>
        <w:rPr>
          <w:sz w:val="28"/>
        </w:rPr>
        <w:t xml:space="preserve">азмере заработной платы или иного дохода осужденного за период от </w:t>
      </w:r>
      <w:r>
        <w:rPr>
          <w:sz w:val="28"/>
        </w:rPr>
        <w:t xml:space="preserve">18 месяцев </w:t>
      </w:r>
      <w:r>
        <w:rPr>
          <w:sz w:val="28"/>
        </w:rPr>
        <w:t xml:space="preserve">до </w:t>
      </w:r>
      <w:r>
        <w:rPr>
          <w:sz w:val="28"/>
        </w:rPr>
        <w:t>3</w:t>
      </w:r>
      <w:r>
        <w:rPr>
          <w:sz w:val="28"/>
        </w:rPr>
        <w:t xml:space="preserve"> лет или без такового.</w:t>
      </w:r>
    </w:p>
    <w:sectPr>
      <w:headerReference r:id="rId1" w:type="default"/>
      <w:footerReference r:id="rId2" w:type="first"/>
      <w:pgSz w:h="16838" w:orient="portrait" w:w="11906"/>
      <w:pgMar w:bottom="1077" w:footer="567" w:gutter="0" w:header="567" w:left="1418" w:right="709" w:top="107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3" w:type="paragraph">
    <w:name w:val="Normal (Web)"/>
    <w:basedOn w:val="Style_4"/>
    <w:link w:val="Style_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4_ch"/>
    <w:link w:val="Style_3"/>
    <w:rPr>
      <w:rFonts w:ascii="Times New Roman" w:hAnsi="Times New Roman"/>
      <w:sz w:val="24"/>
    </w:rPr>
  </w:style>
  <w:style w:styleId="Style_8" w:type="paragraph">
    <w:name w:val="toc 7"/>
    <w:next w:val="Style_4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2" w:type="paragraph">
    <w:name w:val="footer"/>
    <w:basedOn w:val="Style_4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4_ch"/>
    <w:link w:val="Style_2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4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2" w:type="paragraph">
    <w:name w:val="List Paragraph"/>
    <w:basedOn w:val="Style_4"/>
    <w:link w:val="Style_12_ch"/>
    <w:pPr>
      <w:widowControl w:val="1"/>
      <w:ind w:left="720"/>
      <w:contextualSpacing w:val="1"/>
    </w:pPr>
  </w:style>
  <w:style w:styleId="Style_12_ch" w:type="character">
    <w:name w:val="List Paragraph"/>
    <w:basedOn w:val="Style_4_ch"/>
    <w:link w:val="Style_12"/>
  </w:style>
  <w:style w:styleId="Style_13" w:type="paragraph">
    <w:name w:val="heading 5"/>
    <w:next w:val="Style_4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4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4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4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4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4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4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itle"/>
    <w:next w:val="Style_4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4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2026-04-22T07:38:31Z</dcterms:created>
  <dcterms:modified xsi:type="dcterms:W3CDTF">2026-04-22T07:38:31Z</dcterms:modified>
</cp:coreProperties>
</file>