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2F3" w:rsidRPr="00E272F3" w:rsidRDefault="00E272F3" w:rsidP="00E272F3">
      <w:pPr>
        <w:shd w:val="clear" w:color="auto" w:fill="FFFFFF"/>
        <w:spacing w:before="100" w:beforeAutospacing="1" w:after="100" w:afterAutospacing="1"/>
        <w:jc w:val="center"/>
        <w:rPr>
          <w:rFonts w:ascii="BloggerSans" w:eastAsia="Times New Roman" w:hAnsi="BloggerSans" w:cs="Times New Roman"/>
          <w:color w:val="000000"/>
          <w:sz w:val="24"/>
          <w:szCs w:val="24"/>
        </w:rPr>
      </w:pPr>
      <w:bookmarkStart w:id="0" w:name="_GoBack"/>
      <w:r w:rsidRPr="00E272F3">
        <w:rPr>
          <w:rFonts w:ascii="BloggerSans" w:eastAsia="Times New Roman" w:hAnsi="BloggerSans" w:cs="Times New Roman"/>
          <w:b/>
          <w:bCs/>
          <w:color w:val="000000"/>
          <w:sz w:val="24"/>
          <w:szCs w:val="24"/>
        </w:rPr>
        <w:t>Исчерпывающий перечень сведений, которые могут запрашиваться контрольным (надзорным) органом у контролируемого лица</w:t>
      </w:r>
    </w:p>
    <w:bookmarkEnd w:id="0"/>
    <w:p w:rsidR="00E272F3" w:rsidRPr="00E272F3" w:rsidRDefault="00E272F3" w:rsidP="00E272F3">
      <w:pPr>
        <w:numPr>
          <w:ilvl w:val="0"/>
          <w:numId w:val="1"/>
        </w:numPr>
        <w:shd w:val="clear" w:color="auto" w:fill="FFFFFF"/>
        <w:spacing w:before="90" w:after="90"/>
        <w:rPr>
          <w:rFonts w:ascii="BloggerSans" w:eastAsia="Times New Roman" w:hAnsi="BloggerSans" w:cs="Times New Roman"/>
          <w:color w:val="000000"/>
          <w:sz w:val="24"/>
          <w:szCs w:val="24"/>
        </w:rPr>
      </w:pPr>
      <w:r w:rsidRPr="00E272F3">
        <w:rPr>
          <w:rFonts w:ascii="BloggerSans" w:eastAsia="Times New Roman" w:hAnsi="BloggerSans" w:cs="Times New Roman"/>
          <w:color w:val="000000"/>
          <w:sz w:val="24"/>
          <w:szCs w:val="24"/>
        </w:rPr>
        <w:t>пояснения в отношении сведений о причинении вреда (ущерба) или об угрозе причинения вреда (ущерба) охраняемым законом ценностям, содержащихся в обращениях (заявлениях) граждан и организаций, информации от органов государственной власти, органов местного самоуправления, из средств массовой информации (п. 2, ч. 3 ст. 58 Федерального закона от 31.07.2020 № 248-ФЗ "О государственном контроле (надзоре) и муниципальном контроле в Российской Федерации");</w:t>
      </w:r>
    </w:p>
    <w:p w:rsidR="00E272F3" w:rsidRPr="00E272F3" w:rsidRDefault="00E272F3" w:rsidP="00E272F3">
      <w:pPr>
        <w:numPr>
          <w:ilvl w:val="0"/>
          <w:numId w:val="1"/>
        </w:numPr>
        <w:shd w:val="clear" w:color="auto" w:fill="FFFFFF"/>
        <w:spacing w:before="90" w:after="90"/>
        <w:rPr>
          <w:rFonts w:ascii="BloggerSans" w:eastAsia="Times New Roman" w:hAnsi="BloggerSans" w:cs="Times New Roman"/>
          <w:color w:val="000000"/>
          <w:sz w:val="24"/>
          <w:szCs w:val="24"/>
        </w:rPr>
      </w:pPr>
      <w:r w:rsidRPr="00E272F3">
        <w:rPr>
          <w:rFonts w:ascii="BloggerSans" w:eastAsia="Times New Roman" w:hAnsi="BloggerSans" w:cs="Times New Roman"/>
          <w:color w:val="000000"/>
          <w:sz w:val="24"/>
          <w:szCs w:val="24"/>
        </w:rPr>
        <w:t>документы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(надзорного) органа (ч. 1 ст. 72 Федерального закона от 31.07.2020 № 248-ФЗ "О государственном контроле (надзоре) и муниципальном контроле в Российской Федерации").</w:t>
      </w:r>
    </w:p>
    <w:p w:rsidR="002D57BB" w:rsidRPr="00E272F3" w:rsidRDefault="002D57BB" w:rsidP="00E272F3"/>
    <w:sectPr w:rsidR="002D57BB" w:rsidRPr="00E272F3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logger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2A6567"/>
    <w:multiLevelType w:val="multilevel"/>
    <w:tmpl w:val="FB3E3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7BB"/>
    <w:rsid w:val="002D57BB"/>
    <w:rsid w:val="00E272F3"/>
    <w:rsid w:val="00F72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444C98-5CB5-4A32-A551-89CC9D7E2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character" w:styleId="a3">
    <w:name w:val="Hyperlink"/>
    <w:basedOn w:val="a0"/>
    <w:uiPriority w:val="99"/>
    <w:unhideWhenUsed/>
    <w:rsid w:val="00F729A8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E272F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E272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40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31.07.2020 N 247-ФЗ
(ред. от 28.02.2025)
"Об обязательных требованиях в Российской Федерации"
(с изм. и доп., вступ. в силу с 01.06.2025)</vt:lpstr>
    </vt:vector>
  </TitlesOfParts>
  <Company>КонсультантПлюс Версия 4024.00.50</Company>
  <LinksUpToDate>false</LinksUpToDate>
  <CharactersWithSpaces>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31.07.2020 N 247-ФЗ
(ред. от 28.02.2025)
"Об обязательных требованиях в Российской Федерации"
(с изм. и доп., вступ. в силу с 01.06.2025)</dc:title>
  <dc:creator>Ушнурцева Мария</dc:creator>
  <cp:lastModifiedBy>Коваленко Анастасия</cp:lastModifiedBy>
  <cp:revision>2</cp:revision>
  <dcterms:created xsi:type="dcterms:W3CDTF">2025-06-18T13:54:00Z</dcterms:created>
  <dcterms:modified xsi:type="dcterms:W3CDTF">2025-06-18T13:54:00Z</dcterms:modified>
</cp:coreProperties>
</file>