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0068F" w:rsidRPr="0040068F" w:rsidRDefault="0040068F" w:rsidP="004006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3"/>
          <w:lang w:eastAsia="ru-RU"/>
        </w:rPr>
      </w:pPr>
      <w:r w:rsidRPr="0040068F">
        <w:rPr>
          <w:rFonts w:ascii="Times New Roman" w:eastAsia="Times New Roman" w:hAnsi="Times New Roman" w:cs="Times New Roman"/>
          <w:color w:val="34343C"/>
          <w:sz w:val="28"/>
          <w:szCs w:val="23"/>
          <w:lang w:eastAsia="ru-RU"/>
        </w:rPr>
        <w:t>В соответствии со ст. 73 и 76 Лесного кодекса Российской Федерации постановлением Правительства Российской Федерации от 30.10.2025 № 1703 «О внесении изменений в постановление Правительства Российской Федерации от 22.05.2007 № 310» скорректирован порядок определения размера арендной платы в отношении лесных участков федеральной собственности, используемых при осуществлении деятельности в сфере охотничьего хозяйства.</w:t>
      </w:r>
    </w:p>
    <w:p w:rsidR="0040068F" w:rsidRPr="0040068F" w:rsidRDefault="0040068F" w:rsidP="004006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3"/>
          <w:lang w:eastAsia="ru-RU"/>
        </w:rPr>
      </w:pPr>
      <w:r w:rsidRPr="0040068F">
        <w:rPr>
          <w:rFonts w:ascii="Times New Roman" w:eastAsia="Times New Roman" w:hAnsi="Times New Roman" w:cs="Times New Roman"/>
          <w:color w:val="34343C"/>
          <w:sz w:val="28"/>
          <w:szCs w:val="23"/>
          <w:lang w:eastAsia="ru-RU"/>
        </w:rPr>
        <w:t>Ставки платы установлены отдельно для площадей лесных участков, занятых охотничьими базами, егерскими кордонами, вольерами и питомниками диких животных, а также не занятых указанными объектами. Кроме того, в частности, установлены коэффициенты, учитывающие категории защитных лесов и их ц</w:t>
      </w:r>
      <w:bookmarkStart w:id="0" w:name="_GoBack"/>
      <w:bookmarkEnd w:id="0"/>
      <w:r w:rsidRPr="0040068F">
        <w:rPr>
          <w:rFonts w:ascii="Times New Roman" w:eastAsia="Times New Roman" w:hAnsi="Times New Roman" w:cs="Times New Roman"/>
          <w:color w:val="34343C"/>
          <w:sz w:val="28"/>
          <w:szCs w:val="23"/>
          <w:lang w:eastAsia="ru-RU"/>
        </w:rPr>
        <w:t>елевое назначение, а также приближенность участка к ближайшей автомобильной дороге.</w:t>
      </w:r>
    </w:p>
    <w:p w:rsidR="0040068F" w:rsidRPr="0040068F" w:rsidRDefault="0040068F" w:rsidP="0040068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34343C"/>
          <w:sz w:val="28"/>
          <w:szCs w:val="23"/>
          <w:lang w:eastAsia="ru-RU"/>
        </w:rPr>
      </w:pPr>
      <w:r w:rsidRPr="0040068F">
        <w:rPr>
          <w:rFonts w:ascii="Times New Roman" w:eastAsia="Times New Roman" w:hAnsi="Times New Roman" w:cs="Times New Roman"/>
          <w:color w:val="34343C"/>
          <w:sz w:val="28"/>
          <w:szCs w:val="23"/>
          <w:lang w:eastAsia="ru-RU"/>
        </w:rPr>
        <w:t>Указанные изменения вступили в силу с 09.11.2025.</w:t>
      </w:r>
    </w:p>
    <w:p w:rsidR="0040068F" w:rsidRPr="0040068F" w:rsidRDefault="0040068F" w:rsidP="0040068F">
      <w:pPr>
        <w:jc w:val="both"/>
        <w:rPr>
          <w:sz w:val="24"/>
        </w:rPr>
      </w:pPr>
    </w:p>
    <w:sectPr w:rsidR="0040068F" w:rsidRPr="004006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068F"/>
    <w:rsid w:val="0040068F"/>
    <w:rsid w:val="00562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4485C84-44F1-4BF7-9682-87E8753CB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835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125</Words>
  <Characters>718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Коваленко Анастасия</dc:creator>
  <cp:keywords/>
  <dc:description/>
  <cp:lastModifiedBy>Коваленко Анастасия</cp:lastModifiedBy>
  <cp:revision>1</cp:revision>
  <dcterms:created xsi:type="dcterms:W3CDTF">2025-11-26T09:12:00Z</dcterms:created>
  <dcterms:modified xsi:type="dcterms:W3CDTF">2025-11-26T09:14:00Z</dcterms:modified>
</cp:coreProperties>
</file>