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BEB" w:rsidRDefault="00135BEB" w:rsidP="00FB107E">
      <w:pPr>
        <w:autoSpaceDE w:val="0"/>
        <w:autoSpaceDN w:val="0"/>
        <w:adjustRightInd w:val="0"/>
        <w:jc w:val="both"/>
        <w:outlineLvl w:val="0"/>
      </w:pPr>
    </w:p>
    <w:p w:rsidR="00A1493A" w:rsidRDefault="00FB107E" w:rsidP="00FB107E">
      <w:pPr>
        <w:autoSpaceDE w:val="0"/>
        <w:autoSpaceDN w:val="0"/>
        <w:adjustRightInd w:val="0"/>
        <w:ind w:left="5529"/>
        <w:jc w:val="right"/>
        <w:outlineLvl w:val="0"/>
      </w:pPr>
      <w:r>
        <w:t>проект</w:t>
      </w:r>
    </w:p>
    <w:p w:rsidR="00FB107E" w:rsidRPr="00FB107E" w:rsidRDefault="00FB107E" w:rsidP="00FB107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B107E">
        <w:rPr>
          <w:b/>
          <w:bCs/>
          <w:sz w:val="28"/>
          <w:szCs w:val="28"/>
        </w:rPr>
        <w:t>АРХАНГЕЛЬСКАЯ ОБЛАСТЬ</w:t>
      </w:r>
    </w:p>
    <w:p w:rsidR="00FB107E" w:rsidRPr="00FB107E" w:rsidRDefault="00FB107E" w:rsidP="00FB107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B107E" w:rsidRPr="00FB107E" w:rsidRDefault="00FB107E" w:rsidP="00FB107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B107E">
        <w:rPr>
          <w:b/>
          <w:bCs/>
          <w:sz w:val="28"/>
          <w:szCs w:val="28"/>
        </w:rPr>
        <w:t>АДМИНИСТРАЦИЯ МУНИЦИПАЛЬНОГО ОБРАЗОВАНИЯ</w:t>
      </w:r>
    </w:p>
    <w:p w:rsidR="00FB107E" w:rsidRPr="00FB107E" w:rsidRDefault="00FB107E" w:rsidP="00FB107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B107E">
        <w:rPr>
          <w:b/>
          <w:bCs/>
          <w:sz w:val="28"/>
          <w:szCs w:val="28"/>
        </w:rPr>
        <w:t>«УРДОМСКОЕ»</w:t>
      </w:r>
    </w:p>
    <w:p w:rsidR="00FB107E" w:rsidRPr="00FB107E" w:rsidRDefault="00FB107E" w:rsidP="00FB1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B107E">
        <w:rPr>
          <w:bCs/>
          <w:sz w:val="28"/>
          <w:szCs w:val="28"/>
        </w:rPr>
        <w:t xml:space="preserve"> </w:t>
      </w:r>
    </w:p>
    <w:p w:rsidR="00FB107E" w:rsidRPr="00FB107E" w:rsidRDefault="00FB107E" w:rsidP="00FB10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FB107E">
        <w:rPr>
          <w:b/>
          <w:bCs/>
          <w:sz w:val="28"/>
          <w:szCs w:val="28"/>
        </w:rPr>
        <w:t xml:space="preserve"> П О С Т А Н О В Л Е Н И Е</w:t>
      </w:r>
    </w:p>
    <w:p w:rsidR="00FB107E" w:rsidRPr="00FB107E" w:rsidRDefault="00FB107E" w:rsidP="00FB107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B107E" w:rsidRPr="00FB107E" w:rsidRDefault="00FB107E" w:rsidP="00FB1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B107E">
        <w:rPr>
          <w:bCs/>
          <w:sz w:val="28"/>
          <w:szCs w:val="28"/>
        </w:rPr>
        <w:t xml:space="preserve">от </w:t>
      </w:r>
      <w:r w:rsidR="00FF3776">
        <w:rPr>
          <w:bCs/>
          <w:sz w:val="28"/>
          <w:szCs w:val="28"/>
        </w:rPr>
        <w:t>27</w:t>
      </w:r>
      <w:r w:rsidRPr="00FB107E">
        <w:rPr>
          <w:bCs/>
          <w:sz w:val="28"/>
          <w:szCs w:val="28"/>
        </w:rPr>
        <w:t xml:space="preserve"> </w:t>
      </w:r>
      <w:r w:rsidR="00FF3776">
        <w:rPr>
          <w:bCs/>
          <w:sz w:val="28"/>
          <w:szCs w:val="28"/>
        </w:rPr>
        <w:t>февраля</w:t>
      </w:r>
      <w:r>
        <w:rPr>
          <w:bCs/>
          <w:sz w:val="28"/>
          <w:szCs w:val="28"/>
        </w:rPr>
        <w:t xml:space="preserve"> </w:t>
      </w:r>
      <w:r w:rsidRPr="00FB107E">
        <w:rPr>
          <w:bCs/>
          <w:sz w:val="28"/>
          <w:szCs w:val="28"/>
        </w:rPr>
        <w:t>202</w:t>
      </w:r>
      <w:r w:rsidR="00FF3776">
        <w:rPr>
          <w:bCs/>
          <w:sz w:val="28"/>
          <w:szCs w:val="28"/>
        </w:rPr>
        <w:t>5</w:t>
      </w:r>
      <w:r w:rsidRPr="00FB107E">
        <w:rPr>
          <w:bCs/>
          <w:sz w:val="28"/>
          <w:szCs w:val="28"/>
        </w:rPr>
        <w:t xml:space="preserve"> года № </w:t>
      </w:r>
      <w:r w:rsidR="00FF3776">
        <w:rPr>
          <w:bCs/>
          <w:sz w:val="28"/>
          <w:szCs w:val="28"/>
        </w:rPr>
        <w:t>39</w:t>
      </w:r>
    </w:p>
    <w:p w:rsidR="00FB107E" w:rsidRPr="00FB107E" w:rsidRDefault="00FB107E" w:rsidP="00FB1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B107E" w:rsidRPr="00FB107E" w:rsidRDefault="00FB107E" w:rsidP="00FB107E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FB107E">
        <w:rPr>
          <w:bCs/>
          <w:sz w:val="22"/>
          <w:szCs w:val="22"/>
        </w:rPr>
        <w:t>рп. Урдома</w:t>
      </w:r>
    </w:p>
    <w:p w:rsidR="00FB107E" w:rsidRDefault="00FB107E" w:rsidP="00A1493A">
      <w:pPr>
        <w:widowControl w:val="0"/>
        <w:rPr>
          <w:b/>
          <w:sz w:val="28"/>
          <w:szCs w:val="28"/>
        </w:rPr>
      </w:pPr>
    </w:p>
    <w:p w:rsidR="00A1493A" w:rsidRPr="00BD2428" w:rsidRDefault="00A1493A" w:rsidP="00FB107E">
      <w:pPr>
        <w:widowControl w:val="0"/>
        <w:jc w:val="center"/>
        <w:rPr>
          <w:b/>
          <w:sz w:val="28"/>
          <w:szCs w:val="28"/>
        </w:rPr>
      </w:pPr>
      <w:r w:rsidRPr="00BD242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</w:t>
      </w:r>
      <w:r w:rsidRPr="00BD242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Правил</w:t>
      </w:r>
      <w:r w:rsidRPr="00A1493A">
        <w:rPr>
          <w:b/>
          <w:sz w:val="28"/>
          <w:szCs w:val="28"/>
        </w:rPr>
        <w:t xml:space="preserve"> использования водных объектов для рекреационных целей на территории</w:t>
      </w:r>
      <w:r>
        <w:rPr>
          <w:b/>
          <w:sz w:val="28"/>
          <w:szCs w:val="28"/>
        </w:rPr>
        <w:t xml:space="preserve"> </w:t>
      </w:r>
      <w:r w:rsidRPr="00A1493A">
        <w:rPr>
          <w:b/>
          <w:sz w:val="28"/>
          <w:szCs w:val="28"/>
        </w:rPr>
        <w:t>МО «Урдомское»</w:t>
      </w:r>
    </w:p>
    <w:p w:rsidR="00A1493A" w:rsidRPr="00BD2428" w:rsidRDefault="00A1493A" w:rsidP="00A1493A">
      <w:pPr>
        <w:widowControl w:val="0"/>
        <w:ind w:firstLine="426"/>
        <w:jc w:val="both"/>
      </w:pPr>
    </w:p>
    <w:p w:rsidR="00D01BA3" w:rsidRPr="00FB107E" w:rsidRDefault="00D01BA3" w:rsidP="002D1BCA">
      <w:pPr>
        <w:pStyle w:val="ab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107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Водным кодексом Российской Федерации, </w:t>
      </w:r>
      <w:r w:rsidR="002D1BCA" w:rsidRPr="002D1BCA">
        <w:rPr>
          <w:rFonts w:ascii="Times New Roman" w:hAnsi="Times New Roman" w:cs="Times New Roman"/>
          <w:sz w:val="28"/>
          <w:szCs w:val="28"/>
        </w:rPr>
        <w:t>Федеральн</w:t>
      </w:r>
      <w:r w:rsidR="002D1BCA">
        <w:rPr>
          <w:rFonts w:ascii="Times New Roman" w:hAnsi="Times New Roman" w:cs="Times New Roman"/>
          <w:sz w:val="28"/>
          <w:szCs w:val="28"/>
        </w:rPr>
        <w:t>ым</w:t>
      </w:r>
      <w:r w:rsidR="002D1BCA" w:rsidRPr="002D1BC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D1BCA">
        <w:rPr>
          <w:rFonts w:ascii="Times New Roman" w:hAnsi="Times New Roman" w:cs="Times New Roman"/>
          <w:sz w:val="28"/>
          <w:szCs w:val="28"/>
        </w:rPr>
        <w:t>ом</w:t>
      </w:r>
      <w:r w:rsidR="002D1BCA" w:rsidRPr="002D1BCA">
        <w:rPr>
          <w:rFonts w:ascii="Times New Roman" w:hAnsi="Times New Roman" w:cs="Times New Roman"/>
          <w:sz w:val="28"/>
          <w:szCs w:val="28"/>
        </w:rPr>
        <w:t xml:space="preserve"> от 25.12.2023 № 657-ФЗ «О внесении изменений в Водный кодекс Российской Федерации</w:t>
      </w:r>
      <w:r w:rsidR="002D1BCA">
        <w:rPr>
          <w:rFonts w:ascii="Times New Roman" w:hAnsi="Times New Roman" w:cs="Times New Roman"/>
          <w:sz w:val="28"/>
          <w:szCs w:val="28"/>
        </w:rPr>
        <w:t xml:space="preserve">, </w:t>
      </w:r>
      <w:r w:rsidR="00A1493A" w:rsidRPr="00FB107E"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2D1BCA">
        <w:rPr>
          <w:rFonts w:ascii="Times New Roman" w:hAnsi="Times New Roman" w:cs="Times New Roman"/>
          <w:sz w:val="28"/>
          <w:szCs w:val="28"/>
        </w:rPr>
        <w:t>ом</w:t>
      </w:r>
      <w:r w:rsidR="00A1493A" w:rsidRPr="00FB107E">
        <w:rPr>
          <w:rFonts w:ascii="Times New Roman" w:hAnsi="Times New Roman" w:cs="Times New Roman"/>
          <w:sz w:val="28"/>
          <w:szCs w:val="28"/>
        </w:rPr>
        <w:t xml:space="preserve"> МО «Урдомское», </w:t>
      </w:r>
      <w:r w:rsidR="00FB107E" w:rsidRPr="00FB107E">
        <w:rPr>
          <w:rFonts w:ascii="Times New Roman" w:hAnsi="Times New Roman" w:cs="Times New Roman"/>
          <w:sz w:val="28"/>
          <w:szCs w:val="28"/>
        </w:rPr>
        <w:t>Администрация МО «Урдомское» постановляет:</w:t>
      </w:r>
    </w:p>
    <w:p w:rsidR="00D01BA3" w:rsidRPr="00FB107E" w:rsidRDefault="00D01BA3" w:rsidP="002D1BCA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B107E">
        <w:rPr>
          <w:color w:val="000000" w:themeColor="text1"/>
          <w:sz w:val="28"/>
          <w:szCs w:val="28"/>
        </w:rPr>
        <w:t>1. Утвердить прилагаемые Правила использования водных объектов для рекреационных целей на территории МО «Урдомское».</w:t>
      </w:r>
    </w:p>
    <w:p w:rsidR="002D1BCA" w:rsidRPr="00EC0764" w:rsidRDefault="00D01BA3" w:rsidP="002D1BC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107E">
        <w:rPr>
          <w:color w:val="000000" w:themeColor="text1"/>
          <w:sz w:val="28"/>
          <w:szCs w:val="28"/>
        </w:rPr>
        <w:t xml:space="preserve">2. </w:t>
      </w:r>
      <w:r w:rsidR="002D1BCA" w:rsidRPr="00F14F51">
        <w:rPr>
          <w:sz w:val="28"/>
          <w:szCs w:val="28"/>
        </w:rPr>
        <w:t>Настоящее постановление вступает в силу с 1 марта 2025 года.</w:t>
      </w:r>
    </w:p>
    <w:p w:rsidR="00FB107E" w:rsidRPr="00FB107E" w:rsidRDefault="002D1BCA" w:rsidP="002D1B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B107E" w:rsidRPr="00FB107E">
        <w:rPr>
          <w:sz w:val="28"/>
          <w:szCs w:val="28"/>
        </w:rPr>
        <w:t>Разместить настоящее постановление на официальном сайте Администрации МО «Урдомское» в сети Интернет.</w:t>
      </w:r>
    </w:p>
    <w:p w:rsidR="00FB107E" w:rsidRPr="00FB107E" w:rsidRDefault="00FB107E" w:rsidP="002D1BCA">
      <w:pPr>
        <w:ind w:firstLine="709"/>
        <w:jc w:val="both"/>
        <w:rPr>
          <w:sz w:val="28"/>
          <w:szCs w:val="28"/>
        </w:rPr>
      </w:pPr>
      <w:r w:rsidRPr="00FB107E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FB107E" w:rsidRPr="00FB107E" w:rsidRDefault="00FB107E" w:rsidP="00FB107E">
      <w:pPr>
        <w:spacing w:line="360" w:lineRule="auto"/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p w:rsidR="00FB107E" w:rsidRDefault="00FB107E" w:rsidP="00FB107E">
      <w:pPr>
        <w:suppressAutoHyphens/>
        <w:jc w:val="both"/>
        <w:rPr>
          <w:b/>
          <w:sz w:val="28"/>
          <w:szCs w:val="28"/>
        </w:rPr>
      </w:pPr>
      <w:r w:rsidRPr="00441E32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 МО «</w:t>
      </w:r>
      <w:proofErr w:type="gramStart"/>
      <w:r>
        <w:rPr>
          <w:b/>
          <w:sz w:val="28"/>
          <w:szCs w:val="28"/>
        </w:rPr>
        <w:t>Урдомское»</w:t>
      </w:r>
      <w:r>
        <w:rPr>
          <w:b/>
          <w:sz w:val="28"/>
          <w:szCs w:val="28"/>
        </w:rPr>
        <w:tab/>
      </w:r>
      <w:proofErr w:type="gram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С.И. Якимов</w:t>
      </w:r>
      <w:r w:rsidRPr="00441E32">
        <w:rPr>
          <w:b/>
          <w:sz w:val="28"/>
          <w:szCs w:val="28"/>
        </w:rPr>
        <w:t xml:space="preserve"> </w:t>
      </w:r>
    </w:p>
    <w:p w:rsidR="00A1493A" w:rsidRDefault="00A1493A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2D1BCA" w:rsidRDefault="002D1BCA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2D1BCA" w:rsidRDefault="002D1BCA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2D1BCA" w:rsidRDefault="002D1BCA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B107E" w:rsidRDefault="00FB107E" w:rsidP="005C0CC0">
      <w:pPr>
        <w:autoSpaceDE w:val="0"/>
        <w:autoSpaceDN w:val="0"/>
        <w:adjustRightInd w:val="0"/>
        <w:ind w:left="5529"/>
        <w:jc w:val="both"/>
        <w:outlineLvl w:val="0"/>
        <w:rPr>
          <w:b/>
          <w:color w:val="000000" w:themeColor="text1"/>
        </w:rPr>
      </w:pPr>
    </w:p>
    <w:p w:rsidR="00F82BB7" w:rsidRDefault="00135BEB" w:rsidP="005C0CC0">
      <w:pPr>
        <w:autoSpaceDE w:val="0"/>
        <w:autoSpaceDN w:val="0"/>
        <w:adjustRightInd w:val="0"/>
        <w:ind w:left="5529"/>
        <w:jc w:val="both"/>
        <w:outlineLvl w:val="0"/>
      </w:pPr>
      <w:r>
        <w:lastRenderedPageBreak/>
        <w:t>П</w:t>
      </w:r>
      <w:r w:rsidR="00F82BB7" w:rsidRPr="00F82BB7">
        <w:t>риложение № 1</w:t>
      </w:r>
    </w:p>
    <w:p w:rsidR="00FB107E" w:rsidRPr="00FB107E" w:rsidRDefault="00B73F2F" w:rsidP="00FB107E">
      <w:pPr>
        <w:autoSpaceDE w:val="0"/>
        <w:autoSpaceDN w:val="0"/>
        <w:adjustRightInd w:val="0"/>
        <w:ind w:left="552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П</w:t>
      </w:r>
      <w:r w:rsidR="00FB107E" w:rsidRPr="00FB107E">
        <w:rPr>
          <w:sz w:val="22"/>
          <w:szCs w:val="22"/>
        </w:rPr>
        <w:t>остановлению Администрации</w:t>
      </w:r>
    </w:p>
    <w:p w:rsidR="00FB107E" w:rsidRPr="00FB107E" w:rsidRDefault="00FB107E" w:rsidP="00FB107E">
      <w:pPr>
        <w:autoSpaceDE w:val="0"/>
        <w:autoSpaceDN w:val="0"/>
        <w:adjustRightInd w:val="0"/>
        <w:ind w:left="5529"/>
        <w:jc w:val="both"/>
        <w:outlineLvl w:val="0"/>
        <w:rPr>
          <w:sz w:val="22"/>
          <w:szCs w:val="22"/>
        </w:rPr>
      </w:pPr>
      <w:r w:rsidRPr="00FB107E">
        <w:rPr>
          <w:sz w:val="22"/>
          <w:szCs w:val="22"/>
        </w:rPr>
        <w:t>МО «Урдомское»</w:t>
      </w:r>
    </w:p>
    <w:p w:rsidR="00750949" w:rsidRDefault="00FB107E" w:rsidP="00FB107E">
      <w:pPr>
        <w:autoSpaceDE w:val="0"/>
        <w:autoSpaceDN w:val="0"/>
        <w:adjustRightInd w:val="0"/>
        <w:ind w:left="5529"/>
        <w:jc w:val="both"/>
        <w:outlineLvl w:val="0"/>
        <w:rPr>
          <w:sz w:val="22"/>
          <w:szCs w:val="22"/>
        </w:rPr>
      </w:pPr>
      <w:r w:rsidRPr="00FB107E">
        <w:rPr>
          <w:sz w:val="22"/>
          <w:szCs w:val="22"/>
        </w:rPr>
        <w:t xml:space="preserve">от </w:t>
      </w:r>
      <w:r w:rsidR="00FF3776">
        <w:rPr>
          <w:sz w:val="22"/>
          <w:szCs w:val="22"/>
        </w:rPr>
        <w:t>27 февраля</w:t>
      </w:r>
      <w:r w:rsidRPr="00FB107E">
        <w:rPr>
          <w:sz w:val="22"/>
          <w:szCs w:val="22"/>
        </w:rPr>
        <w:t xml:space="preserve"> 202</w:t>
      </w:r>
      <w:r w:rsidR="00FF3776">
        <w:rPr>
          <w:sz w:val="22"/>
          <w:szCs w:val="22"/>
        </w:rPr>
        <w:t>5 г.</w:t>
      </w:r>
      <w:r w:rsidRPr="00FB107E">
        <w:rPr>
          <w:sz w:val="22"/>
          <w:szCs w:val="22"/>
        </w:rPr>
        <w:t xml:space="preserve"> № </w:t>
      </w:r>
      <w:r w:rsidR="00FF3776">
        <w:rPr>
          <w:sz w:val="22"/>
          <w:szCs w:val="22"/>
        </w:rPr>
        <w:t>39</w:t>
      </w:r>
    </w:p>
    <w:p w:rsidR="00FB107E" w:rsidRPr="00202C7B" w:rsidRDefault="00FB107E" w:rsidP="00FB107E">
      <w:pPr>
        <w:autoSpaceDE w:val="0"/>
        <w:autoSpaceDN w:val="0"/>
        <w:adjustRightInd w:val="0"/>
        <w:ind w:left="5529"/>
        <w:jc w:val="both"/>
        <w:outlineLvl w:val="0"/>
        <w:rPr>
          <w:sz w:val="22"/>
          <w:szCs w:val="22"/>
        </w:rPr>
      </w:pPr>
    </w:p>
    <w:p w:rsidR="006F774C" w:rsidRPr="004C0C9C" w:rsidRDefault="00927750" w:rsidP="006F774C">
      <w:pPr>
        <w:widowControl w:val="0"/>
        <w:ind w:left="320"/>
        <w:contextualSpacing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927750">
        <w:rPr>
          <w:rFonts w:eastAsia="Microsoft Sans Serif"/>
          <w:b/>
          <w:color w:val="000000"/>
          <w:sz w:val="28"/>
          <w:szCs w:val="28"/>
          <w:lang w:bidi="ru-RU"/>
        </w:rPr>
        <w:t>Правила использования водных объектов для рекреационных целей</w:t>
      </w:r>
      <w:r w:rsidR="00E44E57">
        <w:rPr>
          <w:rFonts w:eastAsia="Microsoft Sans Serif"/>
          <w:b/>
          <w:color w:val="000000"/>
          <w:sz w:val="28"/>
          <w:szCs w:val="28"/>
          <w:lang w:bidi="ru-RU"/>
        </w:rPr>
        <w:t xml:space="preserve"> </w:t>
      </w:r>
      <w:r w:rsidR="006F774C" w:rsidRPr="004C0C9C">
        <w:rPr>
          <w:rFonts w:eastAsia="Microsoft Sans Serif"/>
          <w:b/>
          <w:color w:val="000000"/>
          <w:sz w:val="28"/>
          <w:szCs w:val="28"/>
          <w:lang w:bidi="ru-RU"/>
        </w:rPr>
        <w:t xml:space="preserve">на территории </w:t>
      </w:r>
      <w:r w:rsidR="00FB107E">
        <w:rPr>
          <w:b/>
          <w:sz w:val="28"/>
          <w:szCs w:val="28"/>
        </w:rPr>
        <w:t>МО «Урдомское»</w:t>
      </w:r>
      <w:r w:rsidR="001E7050">
        <w:rPr>
          <w:b/>
          <w:sz w:val="28"/>
          <w:szCs w:val="28"/>
        </w:rPr>
        <w:t xml:space="preserve"> (далее – П</w:t>
      </w:r>
      <w:r>
        <w:rPr>
          <w:b/>
          <w:sz w:val="28"/>
          <w:szCs w:val="28"/>
        </w:rPr>
        <w:t>равила</w:t>
      </w:r>
      <w:r w:rsidR="001E7050">
        <w:rPr>
          <w:b/>
          <w:sz w:val="28"/>
          <w:szCs w:val="28"/>
        </w:rPr>
        <w:t>)</w:t>
      </w:r>
      <w:r w:rsidR="006F774C" w:rsidRPr="004C0C9C">
        <w:rPr>
          <w:rFonts w:eastAsia="Microsoft Sans Serif"/>
          <w:b/>
          <w:color w:val="000000"/>
          <w:sz w:val="28"/>
          <w:szCs w:val="28"/>
          <w:lang w:bidi="ru-RU"/>
        </w:rPr>
        <w:br/>
      </w: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>I. Общие положения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1. Настоящие Правила использования водных объектов для рекреационных целей на территории </w:t>
      </w:r>
      <w:r w:rsidR="00607133">
        <w:rPr>
          <w:sz w:val="27"/>
          <w:szCs w:val="27"/>
        </w:rPr>
        <w:t xml:space="preserve">МО «Урдомское» </w:t>
      </w:r>
      <w:r w:rsidRPr="00EC00C4">
        <w:rPr>
          <w:sz w:val="27"/>
          <w:szCs w:val="27"/>
        </w:rPr>
        <w:t>(далее – Правила) разработаны в соответствии со статьями 27, 50 Водного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иными нормативными правовыми актами.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2. Использование водных объектов для рекреационных целей</w:t>
      </w:r>
      <w:r w:rsidR="002B3577" w:rsidRPr="00EC00C4">
        <w:rPr>
          <w:sz w:val="27"/>
          <w:szCs w:val="27"/>
        </w:rPr>
        <w:t xml:space="preserve"> </w:t>
      </w:r>
      <w:r w:rsidRPr="00EC00C4">
        <w:rPr>
          <w:sz w:val="27"/>
          <w:szCs w:val="27"/>
        </w:rPr>
        <w:t>(туризма,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осуществляется в соответствии с Водным кодексом Российской Федерации, иными федеральными законами и настоящими Правилами.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3. Настоящие Правила определяют условия и порядок использования водных объектов для рекреационных целей, личных и бытовых нужд, информирования населения об ограничениях, связанных с использованием водных объектов, направленных на обеспечение охраны и восстановление водных объектов общего пользования.</w:t>
      </w:r>
      <w:r w:rsidR="002B3577">
        <w:rPr>
          <w:sz w:val="27"/>
          <w:szCs w:val="27"/>
        </w:rPr>
        <w:t xml:space="preserve"> Настоящие Правила применяются в отношении вопросов местного значения городского поселения.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4. Основные понятия, используемые в настоящих Правилах: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4.1. водный объект – природный или искусственный водоем, водоток либо иной объект, постоянное или временное сосредоточение вод, который имеет характерные формы и признаки водного режима;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4.2. водный объект общего пользования – поверхностные водные объекты, находящиеся в государственной или муниципальной собственности, расположенные на территории муниципального образования;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4.3. водопользователь – физическое или юридическое лицо, которым предоставлено право пользования водным объектом в соответствии с законодательством Российской Федерации;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4.4. использование водных объектов (водопользование) – использование различными способами водных объектов для удовлетворения потребностей муниципального образования, физических и юридических лиц;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4.5. личные и бытовые нужды – личные, семейные, домашние нужды,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не связанные с осуществлением предпринимательской деятельности, включающие в себя купание, плавание на маломерных судах,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водных мотоциклах, находящихся в собственности физических лиц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 не используемых для осуществления предпринимательской деятельности,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их причаливание, любительское рыболовство, туризм, спорт, полив садовых, огородных, дачных земельных участков, предоставленных или приобретенных </w:t>
      </w:r>
      <w:r w:rsidRPr="00EC00C4">
        <w:rPr>
          <w:sz w:val="27"/>
          <w:szCs w:val="27"/>
        </w:rPr>
        <w:lastRenderedPageBreak/>
        <w:t xml:space="preserve">для ведения личного подсобного хозяйства, а также водопоя скота,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проведения работ по уходу за домашними животными и птицей,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которые находятся в собственности физических лиц,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не являющихся индивидуальными предпринимателями;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4.6. рекреационные цели – использование водных объектов для туризма, физической культуры и спорта, организации отдыха и укрепления здоровья граждан, в том числе организации отдыха детей и их оздоровления осуществляется в соответствии с Водным кодексом Российской Федерации, иными федеральными законами и правилами использования водных объектов для рекреационных целей;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4.7. береговая полоса – полоса земли вдоль береговой линии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водного объекта общего пользования;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4.8. пляж – участок побережья естественного или искусственного водоема (океана, моря, озера, водохранилища, реки, пруда) с прибрежными водами (акваторией), оборудованный и пригодный для организова</w:t>
      </w:r>
      <w:r w:rsidR="00B73F2F">
        <w:rPr>
          <w:sz w:val="27"/>
          <w:szCs w:val="27"/>
        </w:rPr>
        <w:t xml:space="preserve">нного отдыха, купания и приема </w:t>
      </w:r>
      <w:r w:rsidRPr="00EC00C4">
        <w:rPr>
          <w:sz w:val="27"/>
          <w:szCs w:val="27"/>
        </w:rPr>
        <w:t>оздоровительных и профилактических процедур;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4.9. ледовые переправы – это переправы, проложенные по ледяному покрову рек и озер. Эти переправы могут быть частью временных зимних автодорог (автозимников), временно заменять недействующий мост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или в зимний период паромную переправу постоянной автодороги;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4.10. место массового выхода на лед – место нахождения больших групп людей (более 50 человек) на ледовых поверхностях водных объектов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при проведении традиционных мероприятий (подледный лов рыбы, соревнования и праздники).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5. Классификация мест отдыха. 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Места отдыха в соответствии с ГОСТ Р 57617-2017 различаются по видам и функциям.</w:t>
      </w:r>
    </w:p>
    <w:p w:rsidR="00FF3776" w:rsidRPr="002B3577" w:rsidRDefault="00FF3776" w:rsidP="00FF3776">
      <w:pPr>
        <w:ind w:firstLine="709"/>
        <w:jc w:val="both"/>
        <w:rPr>
          <w:sz w:val="27"/>
          <w:szCs w:val="27"/>
        </w:rPr>
      </w:pPr>
      <w:r w:rsidRPr="002B3577">
        <w:rPr>
          <w:sz w:val="27"/>
          <w:szCs w:val="27"/>
        </w:rPr>
        <w:t>5.1. По виду они делятся на места отдыха, места самодеятельного отдыха и специальные места отдыха (доступ имеет ограничения).</w:t>
      </w:r>
    </w:p>
    <w:p w:rsidR="00FF3776" w:rsidRPr="002B3577" w:rsidRDefault="00FF3776" w:rsidP="00FF3776">
      <w:pPr>
        <w:ind w:firstLine="709"/>
        <w:jc w:val="both"/>
        <w:rPr>
          <w:sz w:val="27"/>
          <w:szCs w:val="27"/>
        </w:rPr>
      </w:pPr>
      <w:r w:rsidRPr="002B3577">
        <w:rPr>
          <w:sz w:val="27"/>
          <w:szCs w:val="27"/>
        </w:rPr>
        <w:t>5.2. По функциональному назначению – на места рекреации с купанием, места рекреации без купания, места использования судов и/или технических средств активного отдыха, места выхода на лед.</w:t>
      </w:r>
    </w:p>
    <w:p w:rsidR="00FF3776" w:rsidRPr="002B3577" w:rsidRDefault="00FF3776" w:rsidP="00FF3776">
      <w:pPr>
        <w:ind w:firstLine="709"/>
        <w:jc w:val="both"/>
        <w:rPr>
          <w:sz w:val="27"/>
          <w:szCs w:val="27"/>
        </w:rPr>
      </w:pPr>
      <w:r w:rsidRPr="002B3577">
        <w:rPr>
          <w:sz w:val="27"/>
          <w:szCs w:val="27"/>
        </w:rPr>
        <w:t>5.3. Места рекреации с купанием подразделяются на пляжи, купальни, бассейны, аквапарки, парки развлечений.</w:t>
      </w:r>
    </w:p>
    <w:p w:rsidR="00FF3776" w:rsidRPr="002B3577" w:rsidRDefault="00FF3776" w:rsidP="00FF3776">
      <w:pPr>
        <w:ind w:firstLine="709"/>
        <w:jc w:val="both"/>
        <w:rPr>
          <w:sz w:val="27"/>
          <w:szCs w:val="27"/>
        </w:rPr>
      </w:pPr>
      <w:r w:rsidRPr="002B3577">
        <w:rPr>
          <w:sz w:val="27"/>
          <w:szCs w:val="27"/>
        </w:rPr>
        <w:t>5.4. Места с использованием судов и/или технических средств активного отдыха включают водные пути, водные стадионы, водные маршруты, трассы, переправы.</w:t>
      </w:r>
    </w:p>
    <w:p w:rsidR="00FF3776" w:rsidRPr="002B3577" w:rsidRDefault="00FF3776" w:rsidP="00FF3776">
      <w:pPr>
        <w:ind w:firstLine="709"/>
        <w:jc w:val="both"/>
        <w:rPr>
          <w:sz w:val="27"/>
          <w:szCs w:val="27"/>
        </w:rPr>
      </w:pPr>
      <w:r w:rsidRPr="002B3577">
        <w:rPr>
          <w:sz w:val="27"/>
          <w:szCs w:val="27"/>
        </w:rPr>
        <w:t>5.5. Места отдыха включают в себя зоны отдыха, места выхода на лед, пляжи, спортивные объекты на воде, объекты и сооружения для принятия оздоровительных и профилактических процедур.</w:t>
      </w:r>
    </w:p>
    <w:p w:rsidR="00FF3776" w:rsidRPr="002B3577" w:rsidRDefault="00FF3776" w:rsidP="00FF3776">
      <w:pPr>
        <w:ind w:firstLine="709"/>
        <w:jc w:val="both"/>
        <w:rPr>
          <w:sz w:val="27"/>
          <w:szCs w:val="27"/>
        </w:rPr>
      </w:pPr>
      <w:r w:rsidRPr="002B3577">
        <w:rPr>
          <w:sz w:val="27"/>
          <w:szCs w:val="27"/>
        </w:rPr>
        <w:t>5.6. Места отдыха могут создаваться на одном или нескольких земельных участках и акваторий водных объектов.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2B3577">
        <w:rPr>
          <w:sz w:val="27"/>
          <w:szCs w:val="27"/>
        </w:rPr>
        <w:t>5.7. Территории и водные объекты должны иметь достаточную рекреационную емкость. Расчеты проводятся специализированными организациями.</w:t>
      </w:r>
    </w:p>
    <w:p w:rsidR="00FF3776" w:rsidRPr="00EC00C4" w:rsidRDefault="00FF3776" w:rsidP="00FF3776">
      <w:pPr>
        <w:ind w:firstLine="426"/>
        <w:jc w:val="both"/>
        <w:rPr>
          <w:sz w:val="27"/>
          <w:szCs w:val="27"/>
        </w:rPr>
      </w:pP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lastRenderedPageBreak/>
        <w:t>II. Требования к определению водных объектов или их частей, предназначенных для использования в рекреационных целях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2.1. Использование водных объектов для рекреационных целей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(туризма,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осуществляется с учетом правил использования водных объектов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общего пользования для личных и бытовых нужд, установленных органами местного самоуправления </w:t>
      </w:r>
      <w:r w:rsidR="00607133">
        <w:rPr>
          <w:sz w:val="27"/>
          <w:szCs w:val="27"/>
        </w:rPr>
        <w:t>МО «Урдомское»</w:t>
      </w:r>
      <w:r w:rsidRPr="00EC00C4">
        <w:rPr>
          <w:sz w:val="27"/>
          <w:szCs w:val="27"/>
        </w:rPr>
        <w:t>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2.2. Использование водных объектов для рекреационных целей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2.3. Использование акватории водных объектов, необходимой для эксплуатации пляжей правообладателями земельных участков,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находящихся в государственной или муниципальной собственности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 расположенных в границах береговой полосы водного объекта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</w:t>
      </w:r>
      <w:proofErr w:type="spellStart"/>
      <w:r w:rsidRPr="00EC00C4">
        <w:rPr>
          <w:sz w:val="27"/>
          <w:szCs w:val="27"/>
        </w:rPr>
        <w:t>турагентами</w:t>
      </w:r>
      <w:proofErr w:type="spellEnd"/>
      <w:r w:rsidRPr="00EC00C4">
        <w:rPr>
          <w:sz w:val="27"/>
          <w:szCs w:val="27"/>
        </w:rPr>
        <w:t xml:space="preserve">, осуществляющими свою деятельность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в соответствии с федеральными законами, организованного отдыха ветеранов, граждан пожилого возраста, инвалидов, осуществляется на основании договора водопользования, заключаемого без проведения аукциона.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2.4.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2.5. На водных объектах общего пользования могут быть запрещены купание, выход (выезд) людей (техники) на лед, использование маломерных судов, водных мотоциклов и других технических средств, предназначенных для отдыха на водных объектах, а также установлены иные запреты в случаях, предусмотренных законодательством Российской Федерации, законодательством Архангельской области, о чем граждане и юридические лица оповещаются органами местного самоуправления </w:t>
      </w:r>
      <w:r w:rsidR="00607133">
        <w:rPr>
          <w:sz w:val="27"/>
          <w:szCs w:val="27"/>
        </w:rPr>
        <w:t>МО «Урдомское»</w:t>
      </w:r>
      <w:r w:rsidR="002B3577">
        <w:rPr>
          <w:sz w:val="27"/>
          <w:szCs w:val="27"/>
        </w:rPr>
        <w:t xml:space="preserve"> </w:t>
      </w:r>
      <w:r w:rsidRPr="00EC00C4">
        <w:rPr>
          <w:sz w:val="27"/>
          <w:szCs w:val="27"/>
        </w:rPr>
        <w:t>Архангельской области через средства массовой информации, выставлением вдоль берегов специальных информационных знаков и иными способами.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2.6. Водопользователи при использовании водных объектов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общего пользования на территории муниципального образования обязаны: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рационально использовать водные объекты общего пользования, соблюдать условия водопользования, установленные законодательством Российской Федерации, законодательством Архангельской области, настоящими Правилами;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соблюдать режим </w:t>
      </w:r>
      <w:proofErr w:type="spellStart"/>
      <w:r w:rsidRPr="00EC00C4">
        <w:rPr>
          <w:sz w:val="27"/>
          <w:szCs w:val="27"/>
        </w:rPr>
        <w:t>водоохранных</w:t>
      </w:r>
      <w:proofErr w:type="spellEnd"/>
      <w:r w:rsidRPr="00EC00C4">
        <w:rPr>
          <w:sz w:val="27"/>
          <w:szCs w:val="27"/>
        </w:rPr>
        <w:t xml:space="preserve"> зон и береговой полосы водных объектов общего пользования;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lastRenderedPageBreak/>
        <w:t>не создавать препятствия водопользователям, осуществляющим пользование водным объектом на основаниях, установленных законодательством Российской Федерации, не ограничивать их права и не создавать помехи их законной деятельности;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соблюдать установленный режим использования водного объекта общего пользования;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не допускать ухудшения качества воды водоема, среды обитания объектов животного и растительного мира;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соблюдать иные обязанности, установленные законодательством Российской Федерации.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2.7. Водопользователи, осуществляющие пользование водным объектом или его частью в рекреационных целях, несут ответственность за безопасность людей на предоставленных им для этих целей водных объектах или их частях.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2.8. Лица, допустившие нарушение водного законодательства,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несут административную, уголовную ответственность в соответствии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с законодательством Российской Федерации.</w:t>
      </w:r>
    </w:p>
    <w:p w:rsidR="00FF3776" w:rsidRPr="00EC00C4" w:rsidRDefault="00FF3776" w:rsidP="00FF3776">
      <w:pPr>
        <w:ind w:hanging="142"/>
        <w:jc w:val="center"/>
        <w:rPr>
          <w:sz w:val="27"/>
          <w:szCs w:val="27"/>
        </w:rPr>
      </w:pPr>
    </w:p>
    <w:p w:rsidR="00FF3776" w:rsidRDefault="00FF3776" w:rsidP="00FF3776">
      <w:pPr>
        <w:ind w:hanging="142"/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 xml:space="preserve">III. Требования к определению зон отдыха и других территорий, </w:t>
      </w:r>
    </w:p>
    <w:p w:rsidR="00FF3776" w:rsidRDefault="00FF3776" w:rsidP="00FF3776">
      <w:pPr>
        <w:ind w:hanging="142"/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 xml:space="preserve">включая пляжи, связанных с использованием водных объектов </w:t>
      </w:r>
    </w:p>
    <w:p w:rsidR="00FF3776" w:rsidRPr="00EC00C4" w:rsidRDefault="00FF3776" w:rsidP="00FF3776">
      <w:pPr>
        <w:ind w:hanging="142"/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>или их частей для рекреационных целей</w:t>
      </w:r>
    </w:p>
    <w:p w:rsidR="00FF3776" w:rsidRPr="00EC00C4" w:rsidRDefault="00FF3776" w:rsidP="00FF3776">
      <w:pPr>
        <w:ind w:hanging="142"/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3.1. Администрация </w:t>
      </w:r>
      <w:r w:rsidR="00B73F2F">
        <w:rPr>
          <w:sz w:val="27"/>
          <w:szCs w:val="27"/>
        </w:rPr>
        <w:t xml:space="preserve">МО «Урдомское» </w:t>
      </w:r>
      <w:r w:rsidRPr="00EC00C4">
        <w:rPr>
          <w:sz w:val="27"/>
          <w:szCs w:val="27"/>
        </w:rPr>
        <w:t xml:space="preserve">ежегодно до 1 мая определяет места массового отдыха на водных объектах, рассматривает и утверждает план обеспечения безопасности людей на водных объектах на территории </w:t>
      </w:r>
      <w:r w:rsidR="00B73F2F">
        <w:rPr>
          <w:sz w:val="27"/>
          <w:szCs w:val="27"/>
        </w:rPr>
        <w:t>МО «Урдомское»</w:t>
      </w:r>
      <w:r w:rsidRPr="00EC00C4">
        <w:rPr>
          <w:sz w:val="27"/>
          <w:szCs w:val="27"/>
        </w:rPr>
        <w:t>, включающий мероприятия по подготовке пляжей, специально оборудованные для купания, порядок привлечения сил и средств для поиска и спасения людей.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3.2. Места отдыха на водных объектах разделяются на следующие зоны: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а) зону обслуживания (вход, раздевалка, гардеробы, пункты проката, медпункт, спасательная станция);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б) зону отдыха (парковая часть пляжа с площадками и лужайками для принятия солнечных ванн, прибрежная часть пляжа с соляриями, аэрариями, теневыми навесами);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в) спортивную зону с площадками для игр в бадминтон, волейбол, пляжный футбол, настольный теннис и т.п.;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г) детский сектор;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д) зону купания.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3.3. Ежегодно перед началом эксплуатации пляжа его владелец осуществляет мероприятия, установленные в соответствии с законодательством Российской Федерации, владелец пляжа обязан: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получить в установленном порядке санитарно-эпидемиологическое заключение на использование водного объекта в рекреационных целях;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обеспечить на весь период эксплуатации пляжа оборудование и содержание пляжа в соответствии с требованиями Приказа МЧС России от 30.09.2020 № 732 «Об утверждении Правил пользования пляжами в Российской Федерации» и настоящими Правилами.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lastRenderedPageBreak/>
        <w:t>3.4. Организатором пляжа должно быть обеспечено соблюдение следующих правил обустройства пляжа: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проведение ежегодного, до открытия </w:t>
      </w:r>
      <w:r w:rsidR="006B68CD">
        <w:rPr>
          <w:sz w:val="27"/>
          <w:szCs w:val="27"/>
        </w:rPr>
        <w:t xml:space="preserve">пляжа, водолазного обследования </w:t>
      </w:r>
      <w:r w:rsidRPr="00EC00C4">
        <w:rPr>
          <w:sz w:val="27"/>
          <w:szCs w:val="27"/>
        </w:rPr>
        <w:t>и очистки дна водного объекта на глубинах до 2 метров;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обозначение границ участка акватории водного объекта, используемого для купания, буями, расположенными на расстоянии 2 - 3 метров один от другого и до 25 метров от мест с глубиной 1,3 метра;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дно акватории водного объекта, используемого для купания,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должно иметь постепенный скат без уступов до 2 метров при удалении от берега не менее 15 метров и очищено от водных растений, коряг, стекла,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камней и других опасных для купания предметов;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площадь акватории водного объекта, относящейся к пляжу,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должна составлять на проточном водном объекте не менее 5 квадратных метров на одного купающегося; на непроточном водном объекте не менее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10 квадратных метров на одного купающегося;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оборудованные на пляжах места для прыжков в воду,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как правило, должны находиться в естественных участках акватории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с </w:t>
      </w:r>
      <w:proofErr w:type="spellStart"/>
      <w:r w:rsidRPr="00EC00C4">
        <w:rPr>
          <w:sz w:val="27"/>
          <w:szCs w:val="27"/>
        </w:rPr>
        <w:t>приглубными</w:t>
      </w:r>
      <w:proofErr w:type="spellEnd"/>
      <w:r w:rsidRPr="00EC00C4">
        <w:rPr>
          <w:sz w:val="27"/>
          <w:szCs w:val="27"/>
        </w:rPr>
        <w:t xml:space="preserve"> берегами;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на пляже устанавливаются:</w:t>
      </w:r>
      <w:r>
        <w:rPr>
          <w:sz w:val="27"/>
          <w:szCs w:val="27"/>
        </w:rPr>
        <w:t xml:space="preserve"> </w:t>
      </w:r>
      <w:r w:rsidRPr="00EC00C4">
        <w:rPr>
          <w:sz w:val="27"/>
          <w:szCs w:val="27"/>
        </w:rPr>
        <w:t xml:space="preserve">не далее 5 метров от береговой линии (границ водного объекта) через каждые 50 метров стойки (щиты) с навешенными на них "концами Александрова" и спасательными кругами с </w:t>
      </w:r>
      <w:r w:rsidR="006B68CD" w:rsidRPr="00EC00C4">
        <w:rPr>
          <w:sz w:val="27"/>
          <w:szCs w:val="27"/>
        </w:rPr>
        <w:t>надписью:</w:t>
      </w:r>
      <w:r w:rsidRPr="00EC00C4">
        <w:rPr>
          <w:sz w:val="27"/>
          <w:szCs w:val="27"/>
        </w:rPr>
        <w:t xml:space="preserve"> "Брось утопающему";</w:t>
      </w:r>
      <w:r>
        <w:rPr>
          <w:sz w:val="27"/>
          <w:szCs w:val="27"/>
        </w:rPr>
        <w:t xml:space="preserve"> </w:t>
      </w:r>
      <w:r w:rsidRPr="00EC00C4">
        <w:rPr>
          <w:sz w:val="27"/>
          <w:szCs w:val="27"/>
        </w:rPr>
        <w:t>стенды с извлечениями из настоящих Правил, материалами по профилактике несчастных случаев с людьми на водных объектах, данными о температуре воды и воздуха, силе и направлении ветра;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обучение людей плаванию должно проводиться в специально отведенных местах;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соответствие территори</w:t>
      </w:r>
      <w:r>
        <w:rPr>
          <w:sz w:val="27"/>
          <w:szCs w:val="27"/>
        </w:rPr>
        <w:t>и пляжа установленным санитарно-</w:t>
      </w:r>
      <w:r w:rsidRPr="00EC00C4">
        <w:rPr>
          <w:sz w:val="27"/>
          <w:szCs w:val="27"/>
        </w:rPr>
        <w:t>эпидемиологическим требованиям;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пляжи оборудуются урнами для сбора мусора, установленными около ограждения пляжа на расстоянии не более 50 метров друг от друга,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а также около кабинок для переодевания и других сооружений пляжа.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Урны ежедневно очищаются. Твердые коммунальные отходы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из урн собираются в </w:t>
      </w:r>
      <w:proofErr w:type="spellStart"/>
      <w:r w:rsidRPr="00EC00C4">
        <w:rPr>
          <w:sz w:val="27"/>
          <w:szCs w:val="27"/>
        </w:rPr>
        <w:t>мусоросборные</w:t>
      </w:r>
      <w:proofErr w:type="spellEnd"/>
      <w:r w:rsidRPr="00EC00C4">
        <w:rPr>
          <w:sz w:val="27"/>
          <w:szCs w:val="27"/>
        </w:rPr>
        <w:t xml:space="preserve"> контейнеры, оборудованные крышками,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 затем вывозятся специализированным автотранспортом на полигоны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твердых коммунальных отходов. Контейнеры устанавливаются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в хозяйственной зоне пляжа на площадке с водонепроницаемым покрытием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и ограждением с трех сторон;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на пляжах обустраиваются туалеты. При отсутствии водопровода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 канализации – с герметичным выгребом или биотуалеты.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Очистк</w:t>
      </w:r>
      <w:r>
        <w:rPr>
          <w:sz w:val="27"/>
          <w:szCs w:val="27"/>
        </w:rPr>
        <w:t xml:space="preserve">а производится при заполнении </w:t>
      </w:r>
      <w:r w:rsidRPr="00EC00C4">
        <w:rPr>
          <w:sz w:val="27"/>
          <w:szCs w:val="27"/>
        </w:rPr>
        <w:t>2/3 объема выгреба.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3.5. Оборудование пляжей и обеспечение безопасности людей возлагаются на владельцев пляжей или организации, в ведении которых находится или будет находиться данная территория.</w:t>
      </w:r>
    </w:p>
    <w:p w:rsidR="00FF3776" w:rsidRDefault="00FF3776" w:rsidP="00FF3776">
      <w:pPr>
        <w:jc w:val="both"/>
        <w:rPr>
          <w:sz w:val="27"/>
          <w:szCs w:val="27"/>
        </w:rPr>
      </w:pPr>
    </w:p>
    <w:p w:rsidR="00FF3776" w:rsidRDefault="00FF3776" w:rsidP="00FF3776">
      <w:pPr>
        <w:jc w:val="both"/>
        <w:rPr>
          <w:sz w:val="27"/>
          <w:szCs w:val="27"/>
        </w:rPr>
      </w:pPr>
    </w:p>
    <w:p w:rsidR="006B68CD" w:rsidRPr="00EC00C4" w:rsidRDefault="006B68CD" w:rsidP="00FF3776">
      <w:pPr>
        <w:jc w:val="both"/>
        <w:rPr>
          <w:sz w:val="27"/>
          <w:szCs w:val="27"/>
        </w:rPr>
      </w:pP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lastRenderedPageBreak/>
        <w:t>IV. Требования к срокам открытия и закрытия купального сезона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4.1. Сроки открытия и закрытия купального сезона, продолжительность работы пляжей и мест массового отдыха у</w:t>
      </w:r>
      <w:r>
        <w:rPr>
          <w:sz w:val="27"/>
          <w:szCs w:val="27"/>
        </w:rPr>
        <w:t>станавливаются постановлением А</w:t>
      </w:r>
      <w:r w:rsidRPr="00EC00C4">
        <w:rPr>
          <w:sz w:val="27"/>
          <w:szCs w:val="27"/>
        </w:rPr>
        <w:t>дминистраци</w:t>
      </w:r>
      <w:r w:rsidR="00607133">
        <w:rPr>
          <w:sz w:val="27"/>
          <w:szCs w:val="27"/>
        </w:rPr>
        <w:t>ей</w:t>
      </w:r>
      <w:r w:rsidRPr="00EC00C4">
        <w:rPr>
          <w:sz w:val="27"/>
          <w:szCs w:val="27"/>
        </w:rPr>
        <w:t xml:space="preserve"> </w:t>
      </w:r>
      <w:r w:rsidR="00607133">
        <w:rPr>
          <w:sz w:val="27"/>
          <w:szCs w:val="27"/>
        </w:rPr>
        <w:t xml:space="preserve">МО «Урдомское» </w:t>
      </w:r>
      <w:r w:rsidRPr="00EC00C4">
        <w:rPr>
          <w:sz w:val="27"/>
          <w:szCs w:val="27"/>
        </w:rPr>
        <w:t>не менее чем за 10 календарных дней до начала сезона.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4.2. Порядок купания на пляжах, специально оборудованных для купания</w:t>
      </w:r>
      <w:r>
        <w:rPr>
          <w:sz w:val="27"/>
          <w:szCs w:val="27"/>
        </w:rPr>
        <w:t xml:space="preserve">, определяется его владельцем, </w:t>
      </w:r>
      <w:r w:rsidRPr="00EC00C4">
        <w:rPr>
          <w:sz w:val="27"/>
          <w:szCs w:val="27"/>
        </w:rPr>
        <w:t>в зависимости от погодных условий (температуры воздуха и воды, силы ветра и скорости течения).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 xml:space="preserve">V. Порядок проведения мероприятий, связанных с использованием </w:t>
      </w: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>водных объектов или их частей для рекреационных целей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5.1. Владелец водного объекта или его части должен выполнять мероприятия, предусмотренные условиями договора водопользования.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5.2. Зоны рекреации должны соответствовать санитарно-гигиеническим нормам и правилам перед началом и в период купального сезона.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5.3. Водопользователь, осуществляющий пользование водным объектом или его участком в рекреационных целях, обязан осуществлять мероприятия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по охране водного объекта, предотвращению его от загрязнения,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засорения и истощения, а также меры по ликвидации последствий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указанных явлений в соответствии с федеральным законодательством.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5.4. Владельцы пляжей, работники спасательных станций и постов, государственные инспекторы по маломерным судам, проводят на пляжах разъяснительную работу по предупреждению несчастных случаев с людьми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на водных объектах с использованием технических средств связи и оповещения, стендов и фотовитрин с профилактическими материалами.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5.5. Обучение людей плаванию должно проводиться в специально отведенных местах пляжа. Ответственность за безопасность обучаемых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несет преподаватель (инструктор, тренер, воспитатель),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проводящий обучение или тренировку.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5.6. Родители (законные представители), лица, осуществляющие мероприятия с участием детей, обязаны не допускать нахождение детей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на водных объектах, в местах массового отдыха на водных объектах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 традиционных местах купания без личного их сопровождения,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плавание на неприспособленных для этого средствах (предметах).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5.7. Безопасность детей на воде обеспечивается выбором и оборудованием места купания, систематической разъяснительной работой с детьми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о правилах поведения на воде и соблюдении мер предосторожности.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5.8. Не допускается купание детей в неустановленных местах.</w:t>
      </w:r>
    </w:p>
    <w:p w:rsidR="00FF3776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5.9. Участок акватории водного объекта, используемого для купания детей, должен выбираться по возможности у пологого песчаного берега.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Дно участка акватории водного объекта, используемого для купания детей, должно иметь постепенный уклон до глубины 2 метров, без ям, уступов, очищено от водных растений, коряг, камней, стекла и других предметов.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lastRenderedPageBreak/>
        <w:t>5.10. Пляж для отдыха детей должен соответствовать требованиями, установленными надзорными органами.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5.11. Перед началом организованного купания детей на пляжах выполняются следующие мероприятия: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границы участка акватории, используемого для купания, обозначаются вдоль береговой линии (границы водного объекта) флажками;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на стойках (щитах) развешиваются "концы Александрова",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спасательные круги и другой спасательный инвентарь;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купание детей проводится под наблюдением инструкторов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по плаванию и спасателей.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спасательная лодка со спасателем выходит на внешнюю сторону границы участка акватории водного объекта, отведенного для купания и удерживается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в двух метрах от нее.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Перед началом купания детям разъясняются правила поведения на воде.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5.12. Во время купания детей на участке акватории водного объекта, используемом для купания, запрещается: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купание и нахождение посторонних лиц;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катание на лодках и катерах;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проведение игр и спортивных мероприятий, не связанных с купанием детей.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5.13. Катание (прогулки) детей на лодках, катамаранах и других плавательных средствах допускается только под руководством инструкторов в безветренную погоду. Не допускается нырять с плавательного средства на ходу.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5.14. В организациях, обеспечивающих отдых и оздоровление детей, расположенных в непосредственной (до 1 километра) близости от открытого, общедоступного водного объекта, руководителями этих организаций принимаются следующие меры по обеспечению безопасности: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в правила распорядка организации, обеспечивающей отдых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 оздоровление детей, включаются требования о запрете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неорганизованного купания;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свободный доступ детей к водному объекту предотвращается путем оборудования ограждений со стороны территории организации, обеспечивающей отдых и оздоровление детей;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на территории, прилегающей к организации, обеспечивающей отдых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 оздоровление детей, выставляются информационные щиты (знаки, аншлаги)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с информацией об опасности и запрете купания.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5.15. Перед открытием пляжа его владелец проводит: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обследование места отдыха на водных объектах с целью определения объемов необходимых работ;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проверку состояния и необходимые ремонт</w:t>
      </w:r>
      <w:r>
        <w:rPr>
          <w:sz w:val="27"/>
          <w:szCs w:val="27"/>
        </w:rPr>
        <w:t xml:space="preserve">но-восстановительные работы по </w:t>
      </w:r>
      <w:r w:rsidRPr="00EC00C4">
        <w:rPr>
          <w:sz w:val="27"/>
          <w:szCs w:val="27"/>
        </w:rPr>
        <w:t>оборудованию мест отдыха на водных объектах;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санитарную уборку места отдыха на водных объектах и акватории;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обследование поверхности дна мест купания с промерами и водолазным осмотром с целью удаления стекла, острых камней и других предметов;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ревизию и дезинфекцию хозяйственно-питьевых водопроводных систем.</w:t>
      </w:r>
    </w:p>
    <w:p w:rsidR="00FF3776" w:rsidRPr="00EC00C4" w:rsidRDefault="00FF3776" w:rsidP="00FF3776">
      <w:pPr>
        <w:jc w:val="both"/>
        <w:rPr>
          <w:sz w:val="27"/>
          <w:szCs w:val="27"/>
        </w:rPr>
      </w:pP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lastRenderedPageBreak/>
        <w:t>VI. Требования к определению зон купания и иных зон,</w:t>
      </w: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>необходимых для осуществления рекреационной деятельности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6.1. </w:t>
      </w:r>
      <w:r>
        <w:rPr>
          <w:sz w:val="27"/>
          <w:szCs w:val="27"/>
        </w:rPr>
        <w:t>М</w:t>
      </w:r>
      <w:r w:rsidRPr="00EC00C4">
        <w:rPr>
          <w:sz w:val="27"/>
          <w:szCs w:val="27"/>
        </w:rPr>
        <w:t xml:space="preserve">еста отдыха создаются в рекреационных зонах в соответствии Земельным, Водным, Лесным и Градостроительным кодексами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Российской Федерации.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6.2. </w:t>
      </w:r>
      <w:r>
        <w:rPr>
          <w:sz w:val="27"/>
          <w:szCs w:val="27"/>
        </w:rPr>
        <w:t>М</w:t>
      </w:r>
      <w:r w:rsidRPr="00EC00C4">
        <w:rPr>
          <w:sz w:val="27"/>
          <w:szCs w:val="27"/>
        </w:rPr>
        <w:t xml:space="preserve">еста отдыха включают в себя зоны отдыха, места массового выхода на лед, пляжи, места для купания, спортивные объекты на воде, объекты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и сооружения для принятия оздоровительных и профилактических процедур.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6.3. </w:t>
      </w:r>
      <w:r>
        <w:rPr>
          <w:sz w:val="27"/>
          <w:szCs w:val="27"/>
        </w:rPr>
        <w:t>О</w:t>
      </w:r>
      <w:r w:rsidRPr="00EC00C4">
        <w:rPr>
          <w:sz w:val="27"/>
          <w:szCs w:val="27"/>
        </w:rPr>
        <w:t xml:space="preserve">бъекты инфраструктуры мест отдыха, используемые на территории и акватории, оборудование и изделия должны удовлетворять требованиям соответствующих технических регламентов, национальных стандартов и сводов правил. Услуги, оказываемые в местах отдыха, должны соответствовать требованиям национальных стандартов. Места отдыха должны обслуживаться квалифицированным персоналом. Для каждого места отдыха устанавливают ответственного </w:t>
      </w:r>
      <w:proofErr w:type="spellStart"/>
      <w:r w:rsidRPr="00EC00C4">
        <w:rPr>
          <w:sz w:val="27"/>
          <w:szCs w:val="27"/>
        </w:rPr>
        <w:t>эксплуатанта</w:t>
      </w:r>
      <w:proofErr w:type="spellEnd"/>
      <w:r w:rsidRPr="00EC00C4">
        <w:rPr>
          <w:sz w:val="27"/>
          <w:szCs w:val="27"/>
        </w:rPr>
        <w:t xml:space="preserve">. В местах отдыха устанавливают режимы работы, правила и требования по эксплуатации, а также состав, дислокацию и зону ответственности водно-спасательных станций и постов.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Места отдыха могут создаваться на одном или нескольких земельных участках и акваторий водных объектов. В местах отдыха проводят мониторинг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их состояния на соответствие требованиям стандарта.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Водопользователь, осуществляющий пользование водным объектом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или его участком в рекреационных целях, обязан осуществлять мероприятия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по охране водного объекта, предотвращению его от загрязнения, засорения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и истощения, а также меры по ликвидации последствий указанных явлений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в соответствии с водным кодексом и другими федеральными законами.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6.4. Территории, включая пляжи, связанные с использованием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водных объектов или их частей для рекреационных целей должны отвечать следующим требованиям: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а) качество воды водного объекта должно соответствовать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ГОСТ 17.1.5.02-80. Охрана природы. Гидросфера. Гигиенические требования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к зонам рекреации водных объектов;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б) наличие или возможность устройства удобных и безопасных подходов к воде;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в) наличие подъездных путей к месту отдыха;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г) безопасный рельеф дна (отсутствие ям, острых камней, зарослей, водных растений и пр.);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д) зона купания детей на пляжах должна иметь песчано-гравийное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или галечное дно с уклоном не более 0,02 метра;</w:t>
      </w:r>
    </w:p>
    <w:p w:rsidR="00FF3776" w:rsidRDefault="00FF3776" w:rsidP="006B68CD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е) благоприятный гидрологический режим (отсутствие водоворотов, течений более 0,5 м/сек, резких колебаний уровня воды).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6.5. Использование акватории водных объектов, необходимой для эксплуатации пляжей правообладателями земельных участков</w:t>
      </w:r>
      <w:r>
        <w:rPr>
          <w:sz w:val="27"/>
          <w:szCs w:val="27"/>
        </w:rPr>
        <w:t>,</w:t>
      </w:r>
      <w:r w:rsidRPr="00EC00C4">
        <w:rPr>
          <w:sz w:val="27"/>
          <w:szCs w:val="27"/>
        </w:rPr>
        <w:t xml:space="preserve">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</w:t>
      </w:r>
      <w:r w:rsidRPr="00EC00C4">
        <w:rPr>
          <w:sz w:val="27"/>
          <w:szCs w:val="27"/>
        </w:rPr>
        <w:lastRenderedPageBreak/>
        <w:t xml:space="preserve">организациями отдыха детей и их оздоровления, туроператорами или </w:t>
      </w:r>
      <w:proofErr w:type="spellStart"/>
      <w:r w:rsidRPr="00EC00C4">
        <w:rPr>
          <w:sz w:val="27"/>
          <w:szCs w:val="27"/>
        </w:rPr>
        <w:t>турагентами</w:t>
      </w:r>
      <w:proofErr w:type="spellEnd"/>
      <w:r w:rsidRPr="00EC00C4">
        <w:rPr>
          <w:sz w:val="27"/>
          <w:szCs w:val="27"/>
        </w:rPr>
        <w:t xml:space="preserve">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 основании договора водопользования, заключаемого без проведения аукциона. 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>VII. Требования к охране водных объектов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7.1. Использование водных объектов для рекреационных целей не должно оказывать негативное воздействие на окружающую среду.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7.2. При использовании водных объектов физические лица, юридические лица: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обязаны осуществлять водохозяйственные мероприятия в соответствии с Водным кодексом Российской Федерации и другими федеральными законами, а также правилами охраны поверхностных водных объектов, утвержденными Правительством Российской Федерации;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обязаны соблюдать законодательство Российской Федерации об особо охраняемых природных территориях, о санитарно-эпидемиологическом благополучии населения, водных биологических ресурсах, устанавливающее соответствующие режимы особой охраны для водных объектов, отнесенных к особо охраняемым водным объектам;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обязаны соблюдать установленный режим использования водного объекта общего пользования.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7.3. При использовании водных объектов для рекреационных целей запрещаются: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сброс, в том числе с плавательных средств, в водные объекты и захоронение в них бытовых и других отходов;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складирование бытовых и других отходов на береговой полосе водоемов;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осуществление в </w:t>
      </w:r>
      <w:proofErr w:type="spellStart"/>
      <w:r w:rsidRPr="00EC00C4">
        <w:rPr>
          <w:sz w:val="27"/>
          <w:szCs w:val="27"/>
        </w:rPr>
        <w:t>водоохранных</w:t>
      </w:r>
      <w:proofErr w:type="spellEnd"/>
      <w:r w:rsidRPr="00EC00C4">
        <w:rPr>
          <w:sz w:val="27"/>
          <w:szCs w:val="27"/>
        </w:rPr>
        <w:t xml:space="preserve"> зонах водных объектов движения и стоянки, мойки транспортных средств (кроме специальных транспортных средств), за исключением их движения по дорогам, стоянки на дорогах и в специально оборудованных местах, имеющих твердое покрытие;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осуществлять заправку, мойку и ремонт автомобилей, других машин и механизмов в пределах береговой полосы водных объектов общего пользования;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разлив нефтепродуктов, горюче-смазочных материалов в водный объект и в его </w:t>
      </w:r>
      <w:proofErr w:type="spellStart"/>
      <w:r w:rsidRPr="00EC00C4">
        <w:rPr>
          <w:sz w:val="27"/>
          <w:szCs w:val="27"/>
        </w:rPr>
        <w:t>водоохранной</w:t>
      </w:r>
      <w:proofErr w:type="spellEnd"/>
      <w:r w:rsidRPr="00EC00C4">
        <w:rPr>
          <w:sz w:val="27"/>
          <w:szCs w:val="27"/>
        </w:rPr>
        <w:t xml:space="preserve"> зоне;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купание в запрещенных местах, где выставлены информационные или предупредительные щиты (знаки, аншлаги);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купание животных и стирка белья в местах, отведенных для купания людей и выше их по течению до 500 метров;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выход людей, выезд техники на лед в период ледостава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и интенсивного таяния льда;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использование водных объектов для плавания на маломерных судах, проведения мероприятий на водных объектах, в том числе с использованием спортивного инвентаря (средств сплава, дайвинга) в период обострения гидрологической обстановки, связанной с ухудшением погодных условий </w:t>
      </w:r>
      <w:r w:rsidRPr="00EC00C4">
        <w:rPr>
          <w:sz w:val="27"/>
          <w:szCs w:val="27"/>
        </w:rPr>
        <w:lastRenderedPageBreak/>
        <w:t>(половодье), введения на территории муниципального образования режима повышенной готовности, чрезвычайной ситуации;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размещение на водных объектах и на территории их </w:t>
      </w:r>
      <w:proofErr w:type="spellStart"/>
      <w:r w:rsidRPr="00EC00C4">
        <w:rPr>
          <w:sz w:val="27"/>
          <w:szCs w:val="27"/>
        </w:rPr>
        <w:t>водоохранных</w:t>
      </w:r>
      <w:proofErr w:type="spellEnd"/>
      <w:r w:rsidRPr="00EC00C4">
        <w:rPr>
          <w:sz w:val="27"/>
          <w:szCs w:val="27"/>
        </w:rPr>
        <w:t xml:space="preserve"> и (или) рыбоохранных зон, прибрежных защитных полос средств и оборудования, влекущее за собой загрязнение и засорение водных объектов, а также возникновение чрезвычайных ситуаций;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иные случаи, предусмотренные законодательством Российской Федерации и законодательством Архангельской области.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>VIII. Иные требования, необходимые для использования и охраны</w:t>
      </w: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>водных объектов или их частей для рекреационных целей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8.1. Установление границ </w:t>
      </w:r>
      <w:proofErr w:type="spellStart"/>
      <w:r w:rsidRPr="00EC00C4">
        <w:rPr>
          <w:sz w:val="27"/>
          <w:szCs w:val="27"/>
        </w:rPr>
        <w:t>водоохранных</w:t>
      </w:r>
      <w:proofErr w:type="spellEnd"/>
      <w:r w:rsidRPr="00EC00C4">
        <w:rPr>
          <w:sz w:val="27"/>
          <w:szCs w:val="27"/>
        </w:rPr>
        <w:t xml:space="preserve">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</w:t>
      </w:r>
      <w:r w:rsidR="00B73F2F">
        <w:rPr>
          <w:sz w:val="27"/>
          <w:szCs w:val="27"/>
        </w:rPr>
        <w:t xml:space="preserve">й (туризма, физической культуры </w:t>
      </w:r>
      <w:r w:rsidRPr="00EC00C4">
        <w:rPr>
          <w:sz w:val="27"/>
          <w:szCs w:val="27"/>
        </w:rPr>
        <w:t>и спорта, организации отдыха и укрепления здоровья граждан, в том числе организации отдыха детей и их оздоровления), осуществляется в порядке, установленном Правительством Российской Федерации.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8.2. Лица, организующие проведение на водных объектах соревнований, праздников, экскурсий, а также использующие водные объекты для туризма и спорта, обязаны письменно уведомить Администрацию </w:t>
      </w:r>
      <w:r w:rsidR="00607133">
        <w:rPr>
          <w:sz w:val="27"/>
          <w:szCs w:val="27"/>
        </w:rPr>
        <w:t>МО «Урдомское»</w:t>
      </w:r>
      <w:r w:rsidR="002B3577">
        <w:rPr>
          <w:sz w:val="27"/>
          <w:szCs w:val="27"/>
        </w:rPr>
        <w:t xml:space="preserve"> </w:t>
      </w:r>
      <w:r w:rsidRPr="00EC00C4">
        <w:rPr>
          <w:sz w:val="27"/>
          <w:szCs w:val="27"/>
        </w:rPr>
        <w:t>и Главное управление МЧС России по Архангельской области за десять дней до даты проведения соответствующего мероприятия.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В уведомлении указываются следующие сведения: фамилия, имя и отчество организаторов мероприятий, и их номера телефонов, дата и время начала и окончания мероприятия, маршрут с указанием начального, промежуточных и конечных пунктов, контрольные пункты на маршруте и предполагаемое время их прохождения, средства связи на маршруте проведения мероприятия, пла</w:t>
      </w:r>
      <w:r w:rsidR="00B73F2F">
        <w:rPr>
          <w:sz w:val="27"/>
          <w:szCs w:val="27"/>
        </w:rPr>
        <w:t>нируемое количество участников,</w:t>
      </w:r>
      <w:r w:rsidR="00B73F2F" w:rsidRPr="00EC00C4">
        <w:rPr>
          <w:sz w:val="27"/>
          <w:szCs w:val="27"/>
        </w:rPr>
        <w:t xml:space="preserve"> </w:t>
      </w:r>
      <w:r w:rsidRPr="00EC00C4">
        <w:rPr>
          <w:sz w:val="27"/>
          <w:szCs w:val="27"/>
        </w:rPr>
        <w:t>в том числе несовершеннолетних, планируемое количество технических средств (по типам и маркам), участвующих (используемых) в мероприятии.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8.3. При проведении мероприятия на водных объектах организаторам мероприятия рекомендуется:</w:t>
      </w:r>
    </w:p>
    <w:p w:rsidR="00FF3776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привлечение, по согласованию, сотрудников МЧС, спасателей поисково-спасательных служб (аварийно-спасательных формирований), сотрудников полиции, медицинских работников.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8.4. Предприятия, учреждения и организации при проведении соревнований, праздников, экскурсий и других массовых мероприятий на водных объектах общего пользования определяют лиц, ответственных за безопасность людей при использовании водных объектов общего пользования, общественный порядок и охрану окружающей среды.</w:t>
      </w:r>
    </w:p>
    <w:p w:rsidR="00FF3776" w:rsidRDefault="00FF3776" w:rsidP="00FF3776">
      <w:pPr>
        <w:jc w:val="center"/>
        <w:rPr>
          <w:sz w:val="27"/>
          <w:szCs w:val="27"/>
        </w:rPr>
      </w:pPr>
    </w:p>
    <w:p w:rsidR="006B68CD" w:rsidRDefault="006B68CD" w:rsidP="00FF3776">
      <w:pPr>
        <w:jc w:val="center"/>
        <w:rPr>
          <w:sz w:val="27"/>
          <w:szCs w:val="27"/>
        </w:rPr>
      </w:pPr>
    </w:p>
    <w:p w:rsidR="006B68CD" w:rsidRDefault="006B68CD" w:rsidP="00FF3776">
      <w:pPr>
        <w:jc w:val="center"/>
        <w:rPr>
          <w:sz w:val="27"/>
          <w:szCs w:val="27"/>
        </w:rPr>
      </w:pPr>
    </w:p>
    <w:p w:rsidR="006B68CD" w:rsidRPr="00EC00C4" w:rsidRDefault="006B68CD" w:rsidP="00FF3776">
      <w:pPr>
        <w:jc w:val="center"/>
        <w:rPr>
          <w:sz w:val="27"/>
          <w:szCs w:val="27"/>
        </w:rPr>
      </w:pPr>
    </w:p>
    <w:p w:rsidR="00FF3776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lastRenderedPageBreak/>
        <w:t>IX. Обустройство ледовых переправ</w:t>
      </w:r>
      <w:r w:rsidR="002B3577">
        <w:rPr>
          <w:b/>
          <w:sz w:val="27"/>
          <w:szCs w:val="27"/>
        </w:rPr>
        <w:t xml:space="preserve"> </w:t>
      </w:r>
    </w:p>
    <w:p w:rsidR="002B3577" w:rsidRPr="00EC00C4" w:rsidRDefault="002B3577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9.1. Организация устройства, содержания и пользования ледовыми переправами осуществляется в соответствии с </w:t>
      </w:r>
      <w:r>
        <w:rPr>
          <w:sz w:val="27"/>
          <w:szCs w:val="27"/>
        </w:rPr>
        <w:t>Отраслевыми дорожными нормами,</w:t>
      </w:r>
      <w:r w:rsidRPr="00EC00C4">
        <w:rPr>
          <w:sz w:val="27"/>
          <w:szCs w:val="27"/>
        </w:rPr>
        <w:t xml:space="preserve"> автомобильные дороги общего пользования. Инструкцией по проектированию, строительству и эксплуатации ледовых переправ. </w:t>
      </w:r>
      <w:r>
        <w:rPr>
          <w:sz w:val="27"/>
          <w:szCs w:val="27"/>
        </w:rPr>
        <w:t>ОДН 218.010-98</w:t>
      </w:r>
      <w:r w:rsidRPr="00EC00C4">
        <w:rPr>
          <w:sz w:val="27"/>
          <w:szCs w:val="27"/>
        </w:rPr>
        <w:t xml:space="preserve">, утвержденными приказом Федеральной дорожной службы России от 18.03.1998 № 228, Правилами пользования переправами и наплавными мостами в Российской Федерации, утверждаемыми </w:t>
      </w:r>
      <w:r>
        <w:rPr>
          <w:sz w:val="27"/>
          <w:szCs w:val="27"/>
        </w:rPr>
        <w:t>п</w:t>
      </w:r>
      <w:r w:rsidRPr="00EC00C4">
        <w:rPr>
          <w:sz w:val="27"/>
          <w:szCs w:val="27"/>
        </w:rPr>
        <w:t>риказом МЧС России от 30.09.2020 № 731.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9.2. Ответственность за обеспечение безопасности жизни людей на ледовой переправе возлагается на организацию, эксплуатирующую переправу.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Организация переправы и безопасность пропуска транспортных средств по ним, регулирование движения, наблюдение за состоянием ледяного покрова, деревянных конструкций съездов на лед и восстановление переправ возлагаются на организации, эксплуатирующие ледовые переправы.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9.3. Пешеходная ледовая переправа обустраивается по индивидуальному проекту, с соблюдением строительных норм и требований настоящих Правил.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На несудоходных реках и озерах ледовая переправа прокладывается по ледовой поверхности, на судоходных водных объектах –с использованием </w:t>
      </w:r>
      <w:proofErr w:type="spellStart"/>
      <w:r w:rsidRPr="00EC00C4">
        <w:rPr>
          <w:sz w:val="27"/>
          <w:szCs w:val="27"/>
        </w:rPr>
        <w:t>мостковых</w:t>
      </w:r>
      <w:proofErr w:type="spellEnd"/>
      <w:r w:rsidRPr="00EC00C4">
        <w:rPr>
          <w:sz w:val="27"/>
          <w:szCs w:val="27"/>
        </w:rPr>
        <w:t xml:space="preserve"> переходов. 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9.4. Пешеходные </w:t>
      </w:r>
      <w:proofErr w:type="spellStart"/>
      <w:r w:rsidRPr="00EC00C4">
        <w:rPr>
          <w:sz w:val="27"/>
          <w:szCs w:val="27"/>
        </w:rPr>
        <w:t>мостковые</w:t>
      </w:r>
      <w:proofErr w:type="spellEnd"/>
      <w:r w:rsidRPr="00EC00C4">
        <w:rPr>
          <w:sz w:val="27"/>
          <w:szCs w:val="27"/>
        </w:rPr>
        <w:t xml:space="preserve"> переходы должны иметь ширину не менее 0,5 метров и выкладываться через ледовое русло в 2 ряда для обеспечения двухстороннего движения. Пешеходные </w:t>
      </w:r>
      <w:proofErr w:type="spellStart"/>
      <w:r w:rsidRPr="00EC00C4">
        <w:rPr>
          <w:sz w:val="27"/>
          <w:szCs w:val="27"/>
        </w:rPr>
        <w:t>мостковые</w:t>
      </w:r>
      <w:proofErr w:type="spellEnd"/>
      <w:r w:rsidRPr="00EC00C4">
        <w:rPr>
          <w:sz w:val="27"/>
          <w:szCs w:val="27"/>
        </w:rPr>
        <w:t xml:space="preserve"> переходы перед укладкой должны пройти испытания. Они должны выдерживать нагрузку, равную количеству взрослых человек, поставленных вплотную в ряд на всю длину каждого испытуемого звена перехода. Пешеходный </w:t>
      </w:r>
      <w:proofErr w:type="spellStart"/>
      <w:r w:rsidRPr="00EC00C4">
        <w:rPr>
          <w:sz w:val="27"/>
          <w:szCs w:val="27"/>
        </w:rPr>
        <w:t>мостковый</w:t>
      </w:r>
      <w:proofErr w:type="spellEnd"/>
      <w:r w:rsidRPr="00EC00C4">
        <w:rPr>
          <w:sz w:val="27"/>
          <w:szCs w:val="27"/>
        </w:rPr>
        <w:t xml:space="preserve"> переход должен иметь боковые ограждения (не менее чем с одной стороны) высотой 110 сантиметров и выдерживающие боковую нагрузку при налегании на ограждение не менее 2-х человек на каждый погонный метр. Боковое ограждение должно иметь верхние гладкие перила, снизу на уровне 2-3 сантиметров от настила и на уровне половины высоты ограждения защитные накладки из досок (железных полос) шириной не менее 10 сантиметров. Пешеходная ледовая переправа через судовой ход должна иметь электрическое освещение.</w:t>
      </w:r>
    </w:p>
    <w:p w:rsidR="00FF3776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Для укрепления кромок льда в районе оконечностей </w:t>
      </w:r>
      <w:proofErr w:type="spellStart"/>
      <w:r w:rsidRPr="00EC00C4">
        <w:rPr>
          <w:sz w:val="27"/>
          <w:szCs w:val="27"/>
        </w:rPr>
        <w:t>мостковых</w:t>
      </w:r>
      <w:proofErr w:type="spellEnd"/>
      <w:r w:rsidRPr="00EC00C4">
        <w:rPr>
          <w:sz w:val="27"/>
          <w:szCs w:val="27"/>
        </w:rPr>
        <w:t xml:space="preserve"> переходов площадь 20х20 метров сопряжения льда и грунта должна регулярно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очищаться от снега. 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Требования, предъявляемые к транспортным ледовым переправам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по оборудованию средствами связи, организации пропускного режима, оснащению средствами и информацией, распространяются и на пешеходные ледовые</w:t>
      </w:r>
      <w:r>
        <w:rPr>
          <w:sz w:val="27"/>
          <w:szCs w:val="27"/>
        </w:rPr>
        <w:t xml:space="preserve"> переправы, через судовой ход.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Минимальна толщина льда при открытии пешеходной ледовой переправы должна составлять 15 см.</w:t>
      </w:r>
    </w:p>
    <w:p w:rsidR="00FF3776" w:rsidRDefault="00FF3776" w:rsidP="00FF3776">
      <w:pPr>
        <w:jc w:val="center"/>
        <w:rPr>
          <w:sz w:val="27"/>
          <w:szCs w:val="27"/>
        </w:rPr>
      </w:pPr>
    </w:p>
    <w:p w:rsidR="006B68CD" w:rsidRDefault="006B68CD" w:rsidP="00FF3776">
      <w:pPr>
        <w:jc w:val="center"/>
        <w:rPr>
          <w:sz w:val="27"/>
          <w:szCs w:val="27"/>
        </w:rPr>
      </w:pPr>
    </w:p>
    <w:p w:rsidR="006B68CD" w:rsidRPr="00EC00C4" w:rsidRDefault="006B68CD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lastRenderedPageBreak/>
        <w:t>X. Меры безопасности на льду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10.1. Проезд автомобильного транспорта по льду водного объекта зимой вне переправы запрещается.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10.2. Допускается выезд на лед (при необходимой толщине </w:t>
      </w:r>
      <w:r>
        <w:rPr>
          <w:sz w:val="27"/>
          <w:szCs w:val="27"/>
        </w:rPr>
        <w:br/>
        <w:t xml:space="preserve">ледового покрова) </w:t>
      </w:r>
      <w:r w:rsidRPr="00EC00C4">
        <w:rPr>
          <w:sz w:val="27"/>
          <w:szCs w:val="27"/>
        </w:rPr>
        <w:t>транспортных средств органов, служб и организаций, деятельность которых связана с проведением аварийно-спасательных работ, обеспечением безопасности жизни и здоровья людей на водных объектах, охраной окружающей среды, научными исследованиями и гидрологическими изысканиями, обеспечения обороны страны и безопасности государства.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10.3. При производстве работ по заготовке льда опасные для людей участки должны быть ограждены;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10.4. При проведении массовых мероприятий на льду водных объектах организаторами мероприятия должно быть обеспечено: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соблюдение запрета выезда на лед транспортных средств, за исключением случаев, установленных пунктом 10.2. настоящих Правил, с информированием об этом населения через средства массовой информации и посредством специальных информационных знаков, устанавливаемых вдоль берегов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водных объектов;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обозначение участка водного объекта, на котором будет проводиться мероприятие, оградительной лентой (при использовании водного объекта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для туризма –</w:t>
      </w:r>
      <w:r>
        <w:rPr>
          <w:sz w:val="27"/>
          <w:szCs w:val="27"/>
        </w:rPr>
        <w:t xml:space="preserve"> </w:t>
      </w:r>
      <w:r w:rsidRPr="00EC00C4">
        <w:rPr>
          <w:sz w:val="27"/>
          <w:szCs w:val="27"/>
        </w:rPr>
        <w:t>в случае возможности).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10.5. При переходе водного объекта по льду следует пользоваться оборудованными ледовыми переправами, а при их отсутствии перед началом движения убедиться в прочности льда и соблюдать следующие меры предосторожности: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во время движения по льду следует обходить опасные места и участки, покрытые толстым слоем снега. Особую осторожность следует проявлять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в местах, где быстрое течение, родники, выступают на поверхность кусты, трава, впадают в водоем ручьи и вливаются теплые сточные воды промышленных предприятий, ведется заготовка льда;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при переходе по льду группами необходимо следовать друг за другом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на расстоянии 5 - 6 метров. Перевозка грузов производится на санях или других приспособлениях с возможно большей площадью опоры на поверхность льда;</w:t>
      </w:r>
    </w:p>
    <w:p w:rsidR="00FF3776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при переходе водоема по льду на лыжах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Рюкзак или ранец необходимо взять на одно плечо.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10.6. Пользоваться на водных объектах площадками для катания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на коньках разрешается после тщательной проверки прочности льда,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толщина которого должна быть не менее 12 сантиметров,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а при массовом катании - не менее 25 сантиметров.</w:t>
      </w:r>
    </w:p>
    <w:p w:rsidR="00FF3776" w:rsidRDefault="00FF3776" w:rsidP="00FF3776">
      <w:pPr>
        <w:jc w:val="center"/>
        <w:rPr>
          <w:sz w:val="27"/>
          <w:szCs w:val="27"/>
        </w:rPr>
      </w:pPr>
    </w:p>
    <w:p w:rsidR="006B68CD" w:rsidRDefault="006B68CD" w:rsidP="00FF3776">
      <w:pPr>
        <w:jc w:val="center"/>
        <w:rPr>
          <w:sz w:val="27"/>
          <w:szCs w:val="27"/>
        </w:rPr>
      </w:pPr>
    </w:p>
    <w:p w:rsidR="006B68CD" w:rsidRPr="00EC00C4" w:rsidRDefault="006B68CD" w:rsidP="00FF3776">
      <w:pPr>
        <w:jc w:val="center"/>
        <w:rPr>
          <w:sz w:val="27"/>
          <w:szCs w:val="27"/>
        </w:rPr>
      </w:pPr>
      <w:bookmarkStart w:id="0" w:name="_GoBack"/>
      <w:bookmarkEnd w:id="0"/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lastRenderedPageBreak/>
        <w:t>XI. Знаки безопасности на водных объектах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11.1. Запрещается выход людей на лед в местах, где установлен знак безопасности на водном объекте "Переход (переезд) по льду запрещен".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11.2. Знаки безопасности на воде устанавливаются на берегах водоемов, переправах, базах (сооружениях) для стоянок судов, в местах массового отдыха людей на водных объектах в целях информирования людей о состоянии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 xml:space="preserve">водных объектов, ледового покрова и предотвращения несчастных случаев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с людьми на воде.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11.3. Знаки безопасности на воде имеют форму прямоугольника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с размерами сторон не менее 50 х 60 сантиметров, изготавливаются из досок, толстой фанеры, металлических листов и другого прочного материала.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11.4. Знаки безопасности на воде устанавливаются на видных местах </w:t>
      </w:r>
      <w:r>
        <w:rPr>
          <w:sz w:val="27"/>
          <w:szCs w:val="27"/>
        </w:rPr>
        <w:br/>
      </w:r>
      <w:r w:rsidRPr="00EC00C4">
        <w:rPr>
          <w:sz w:val="27"/>
          <w:szCs w:val="27"/>
        </w:rPr>
        <w:t>и укрепляются на столбах (деревянных, металлических, железобетонных) высотой не менее 2,5 метра.</w:t>
      </w:r>
    </w:p>
    <w:p w:rsidR="00FF3776" w:rsidRPr="00CF0A68" w:rsidRDefault="00FF3776" w:rsidP="00FF3776">
      <w:pPr>
        <w:ind w:firstLine="709"/>
        <w:rPr>
          <w:sz w:val="27"/>
          <w:szCs w:val="27"/>
        </w:rPr>
      </w:pPr>
      <w:r w:rsidRPr="00CF0A68">
        <w:rPr>
          <w:sz w:val="27"/>
          <w:szCs w:val="27"/>
        </w:rPr>
        <w:t>11.5. Характеристика знаков безопасности на воде:</w:t>
      </w:r>
    </w:p>
    <w:p w:rsidR="00FF3776" w:rsidRPr="00CF0A68" w:rsidRDefault="00FF3776" w:rsidP="00FF3776">
      <w:pPr>
        <w:jc w:val="center"/>
        <w:rPr>
          <w:sz w:val="27"/>
          <w:szCs w:val="27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4820"/>
      </w:tblGrid>
      <w:tr w:rsidR="00FF3776" w:rsidRPr="00592D3C" w:rsidTr="007D4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Надпись на знаке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Описание знака</w:t>
            </w:r>
          </w:p>
        </w:tc>
      </w:tr>
      <w:tr w:rsidR="00FF3776" w:rsidRPr="00592D3C" w:rsidTr="007D4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Место купания (с указанием границ в метрах)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в зеленой рамке; надпись сверху; ниже изображен плывущий человек; знак крепиться на столбе белого цвета</w:t>
            </w:r>
          </w:p>
        </w:tc>
      </w:tr>
      <w:tr w:rsidR="00FF3776" w:rsidRPr="00592D3C" w:rsidTr="007D4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Место купания детей (с указанием границ в метрах)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в зеленой рамке; надпись сверху; ниже изображены двое детей, стоящих в воде; знак крепится на столбе белого цвета</w:t>
            </w:r>
          </w:p>
        </w:tc>
      </w:tr>
      <w:tr w:rsidR="00FF3776" w:rsidRPr="00592D3C" w:rsidTr="007D4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Купаться запрещено! (с указанием границ в метрах)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в красной рамке, перечеркнутой красной чертой по диагонали с верхнего левого угла; надпись сверху; ниже изображен плывущий человек; знак крепится на столбе красного цвета</w:t>
            </w:r>
          </w:p>
        </w:tc>
      </w:tr>
      <w:tr w:rsidR="00FF3776" w:rsidRPr="00592D3C" w:rsidTr="007D4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Переход (переезд) по льду разрешен (с указанием границ в метрах)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весь окрашен в зеленый цвет; надпись посередине; знак крепится на столбе белого цвета</w:t>
            </w:r>
          </w:p>
        </w:tc>
      </w:tr>
      <w:tr w:rsidR="00FF3776" w:rsidRPr="00592D3C" w:rsidTr="007D4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Переход (переезд) по льду запрещен (с указанием границ в метрах)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весь окрашен в красный цвет; надпись посередине; знак крепится на столбе красного цвета</w:t>
            </w:r>
          </w:p>
        </w:tc>
      </w:tr>
      <w:tr w:rsidR="00FF3776" w:rsidRPr="00592D3C" w:rsidTr="007D4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Не создавать волны!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внутри красной окружности на белом фоне две волны черного цвета, перечеркнутые красной линией; знак крепится на столбе красного цвета</w:t>
            </w:r>
          </w:p>
        </w:tc>
      </w:tr>
      <w:tr w:rsidR="00FF3776" w:rsidRPr="00592D3C" w:rsidTr="007D4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Движение маломерных судов запрещено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внутри красной окружности на белом фоне лодка с подвесным мотором черного цвета, перечеркнутая красной линией; знак крепится на столбе красного цвета</w:t>
            </w:r>
          </w:p>
        </w:tc>
      </w:tr>
      <w:tr w:rsidR="00FF3776" w:rsidRPr="00592D3C" w:rsidTr="007D4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jc w:val="center"/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Якоря не бросать!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776" w:rsidRPr="005E4AE7" w:rsidRDefault="00FF3776" w:rsidP="007D4134">
            <w:pPr>
              <w:rPr>
                <w:sz w:val="22"/>
                <w:szCs w:val="22"/>
              </w:rPr>
            </w:pPr>
            <w:r w:rsidRPr="005E4AE7">
              <w:rPr>
                <w:sz w:val="22"/>
                <w:szCs w:val="22"/>
              </w:rPr>
              <w:t>внутри красной окружности на белом фоне якорь черного цвета, перечеркнутый красной линией; знак крепится на столбе красного цвета</w:t>
            </w:r>
          </w:p>
        </w:tc>
      </w:tr>
    </w:tbl>
    <w:p w:rsidR="00FF3776" w:rsidRPr="00EC00C4" w:rsidRDefault="00FF3776" w:rsidP="00FF3776">
      <w:pPr>
        <w:ind w:firstLine="426"/>
        <w:jc w:val="both"/>
        <w:rPr>
          <w:sz w:val="27"/>
          <w:szCs w:val="27"/>
        </w:rPr>
      </w:pPr>
    </w:p>
    <w:p w:rsidR="00FF3776" w:rsidRPr="00EC00C4" w:rsidRDefault="00FF3776" w:rsidP="00FF3776">
      <w:pPr>
        <w:jc w:val="center"/>
        <w:rPr>
          <w:b/>
          <w:sz w:val="27"/>
          <w:szCs w:val="27"/>
        </w:rPr>
      </w:pPr>
      <w:r w:rsidRPr="00EC00C4">
        <w:rPr>
          <w:b/>
          <w:sz w:val="27"/>
          <w:szCs w:val="27"/>
        </w:rPr>
        <w:t>XII. Меры безопасности по оборудованию купелей (иорданей)</w:t>
      </w:r>
    </w:p>
    <w:p w:rsidR="00FF3776" w:rsidRPr="00EC00C4" w:rsidRDefault="00FF3776" w:rsidP="00FF3776">
      <w:pPr>
        <w:jc w:val="center"/>
        <w:rPr>
          <w:sz w:val="27"/>
          <w:szCs w:val="27"/>
        </w:rPr>
      </w:pP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12.1. Обустройство купелей для религиозных обрядовых купаний (иорданей): 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lastRenderedPageBreak/>
        <w:t>в зимнее время купели оборудуются на ледовой поверхности водных объектов не ближе 100 м к ледовым переправам. Для обеспечения безопасного нахождения людей, толщина льда должна быть не менее 30 см, размер проруби (иордани) с открыт</w:t>
      </w:r>
      <w:r>
        <w:rPr>
          <w:sz w:val="27"/>
          <w:szCs w:val="27"/>
        </w:rPr>
        <w:t>ой водой не более (150х150) см.</w:t>
      </w:r>
      <w:r w:rsidRPr="00EC00C4">
        <w:rPr>
          <w:sz w:val="27"/>
          <w:szCs w:val="27"/>
        </w:rPr>
        <w:t xml:space="preserve"> На ледовой поверхности устраивается деревянный решетчатый настил до края проруби. Настил должен быть прочным, не должен скользить по поверхности льда и исключать возможность соскальзывания и падения человека в воду. Подходы (дорожки, тропинки) к купели должны быть очищены от снега, наледи скалываться и посыпаться песком, настилы также должны очищаться от снега и льда. Скорость течения воды в месте обустройства купели не должна превышать 0.5 м/сек;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для схода в воду и выхода из воды устраиваются надежные деревянные сходни с перилами высотой 90 </w:t>
      </w:r>
      <w:r>
        <w:rPr>
          <w:sz w:val="27"/>
          <w:szCs w:val="27"/>
        </w:rPr>
        <w:t>- 110 см</w:t>
      </w:r>
      <w:r w:rsidRPr="00EC00C4">
        <w:rPr>
          <w:sz w:val="27"/>
          <w:szCs w:val="27"/>
        </w:rPr>
        <w:t xml:space="preserve"> и, в целях исключения попадания человека под лед, устраивается обрешетка иорданей до дна или настила;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согласование вопросов организации купания и обустройства купелей (иорданей) производится организаторами с администрациями органов местного самоуправления поселений </w:t>
      </w:r>
      <w:r w:rsidR="00607133">
        <w:rPr>
          <w:sz w:val="27"/>
          <w:szCs w:val="27"/>
        </w:rPr>
        <w:t>МО «Урдомское»</w:t>
      </w:r>
      <w:r w:rsidRPr="00EC00C4">
        <w:rPr>
          <w:sz w:val="27"/>
          <w:szCs w:val="27"/>
        </w:rPr>
        <w:t>, на территории которых они обустраиваются;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 xml:space="preserve">списки планируемых мест купания и водоисточников для забора питьевой воды в период проведения праздников, связанных с обрядовыми действиями (Крещение) направляются в адрес Управления </w:t>
      </w:r>
      <w:proofErr w:type="spellStart"/>
      <w:r w:rsidRPr="00EC00C4">
        <w:rPr>
          <w:sz w:val="27"/>
          <w:szCs w:val="27"/>
        </w:rPr>
        <w:t>Роспотребнадзора</w:t>
      </w:r>
      <w:proofErr w:type="spellEnd"/>
      <w:r w:rsidRPr="00EC00C4">
        <w:rPr>
          <w:sz w:val="27"/>
          <w:szCs w:val="27"/>
        </w:rPr>
        <w:t xml:space="preserve"> по Архангельской области и его территориальных отделов, Главного управления МЧС России по Архангельской области заблаговременно, но не позднее чем за 15 дней до проведения мероприятия.</w:t>
      </w:r>
    </w:p>
    <w:p w:rsidR="00FF3776" w:rsidRPr="00EC00C4" w:rsidRDefault="00FF3776" w:rsidP="00FF3776">
      <w:pPr>
        <w:ind w:firstLine="709"/>
        <w:jc w:val="both"/>
        <w:rPr>
          <w:sz w:val="27"/>
          <w:szCs w:val="27"/>
        </w:rPr>
      </w:pPr>
      <w:r w:rsidRPr="00EC00C4">
        <w:rPr>
          <w:sz w:val="27"/>
          <w:szCs w:val="27"/>
        </w:rPr>
        <w:t>12.2. Ответственность за оборудование купелей и за безопасность проведения обрядовых купаний возлагается на организаторов проведения данных мероприятий.</w:t>
      </w:r>
    </w:p>
    <w:p w:rsidR="00F31974" w:rsidRPr="00575A70" w:rsidRDefault="00F31974" w:rsidP="00FF3776">
      <w:pPr>
        <w:pStyle w:val="ConsPlusNormal"/>
        <w:ind w:firstLine="709"/>
        <w:jc w:val="both"/>
        <w:rPr>
          <w:sz w:val="28"/>
          <w:szCs w:val="28"/>
        </w:rPr>
      </w:pPr>
    </w:p>
    <w:sectPr w:rsidR="00F31974" w:rsidRPr="00575A70" w:rsidSect="00135BE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973C6"/>
    <w:multiLevelType w:val="multilevel"/>
    <w:tmpl w:val="0D98F2B4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1167DF6"/>
    <w:multiLevelType w:val="hybridMultilevel"/>
    <w:tmpl w:val="A8F2CC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23580"/>
    <w:multiLevelType w:val="multilevel"/>
    <w:tmpl w:val="EABCC90A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51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15A05D6"/>
    <w:multiLevelType w:val="hybridMultilevel"/>
    <w:tmpl w:val="B88C87FE"/>
    <w:lvl w:ilvl="0" w:tplc="7ECCE7B6">
      <w:start w:val="1"/>
      <w:numFmt w:val="decimal"/>
      <w:suff w:val="space"/>
      <w:lvlText w:val="%1."/>
      <w:lvlJc w:val="left"/>
      <w:pPr>
        <w:ind w:left="1461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16A725A"/>
    <w:multiLevelType w:val="hybridMultilevel"/>
    <w:tmpl w:val="92E4CE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0D571B2"/>
    <w:multiLevelType w:val="hybridMultilevel"/>
    <w:tmpl w:val="02469858"/>
    <w:lvl w:ilvl="0" w:tplc="F4448DD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E75A65"/>
    <w:multiLevelType w:val="hybridMultilevel"/>
    <w:tmpl w:val="4D423D18"/>
    <w:lvl w:ilvl="0" w:tplc="A494370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4BDA39A6"/>
    <w:multiLevelType w:val="hybridMultilevel"/>
    <w:tmpl w:val="9FA636FC"/>
    <w:lvl w:ilvl="0" w:tplc="A494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2F7791B"/>
    <w:multiLevelType w:val="multilevel"/>
    <w:tmpl w:val="B310E5E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6531619F"/>
    <w:multiLevelType w:val="multilevel"/>
    <w:tmpl w:val="81BC8A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B5912A7"/>
    <w:multiLevelType w:val="hybridMultilevel"/>
    <w:tmpl w:val="F98C086C"/>
    <w:lvl w:ilvl="0" w:tplc="8AA2F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B8B0C8F"/>
    <w:multiLevelType w:val="hybridMultilevel"/>
    <w:tmpl w:val="B88C87FE"/>
    <w:lvl w:ilvl="0" w:tplc="7ECCE7B6">
      <w:start w:val="1"/>
      <w:numFmt w:val="decimal"/>
      <w:suff w:val="space"/>
      <w:lvlText w:val="%1."/>
      <w:lvlJc w:val="left"/>
      <w:pPr>
        <w:ind w:left="1461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F1370D6"/>
    <w:multiLevelType w:val="multilevel"/>
    <w:tmpl w:val="38E882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71540052"/>
    <w:multiLevelType w:val="hybridMultilevel"/>
    <w:tmpl w:val="05FE60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20F05EE"/>
    <w:multiLevelType w:val="multilevel"/>
    <w:tmpl w:val="0E54FD4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75ED5184"/>
    <w:multiLevelType w:val="hybridMultilevel"/>
    <w:tmpl w:val="9A68FD68"/>
    <w:lvl w:ilvl="0" w:tplc="CE3ED03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8D8463B"/>
    <w:multiLevelType w:val="hybridMultilevel"/>
    <w:tmpl w:val="A9D0FD0E"/>
    <w:lvl w:ilvl="0" w:tplc="2FEC006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95117A"/>
    <w:multiLevelType w:val="multilevel"/>
    <w:tmpl w:val="0E54FD4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7E4456FF"/>
    <w:multiLevelType w:val="multilevel"/>
    <w:tmpl w:val="DFEAC1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 w15:restartNumberingAfterBreak="0">
    <w:nsid w:val="7FB22559"/>
    <w:multiLevelType w:val="multilevel"/>
    <w:tmpl w:val="DFEAC1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19"/>
  </w:num>
  <w:num w:numId="2">
    <w:abstractNumId w:val="1"/>
  </w:num>
  <w:num w:numId="3">
    <w:abstractNumId w:val="18"/>
  </w:num>
  <w:num w:numId="4">
    <w:abstractNumId w:val="0"/>
  </w:num>
  <w:num w:numId="5">
    <w:abstractNumId w:val="6"/>
  </w:num>
  <w:num w:numId="6">
    <w:abstractNumId w:val="17"/>
  </w:num>
  <w:num w:numId="7">
    <w:abstractNumId w:val="7"/>
  </w:num>
  <w:num w:numId="8">
    <w:abstractNumId w:val="5"/>
  </w:num>
  <w:num w:numId="9">
    <w:abstractNumId w:val="12"/>
  </w:num>
  <w:num w:numId="10">
    <w:abstractNumId w:val="4"/>
  </w:num>
  <w:num w:numId="11">
    <w:abstractNumId w:val="8"/>
  </w:num>
  <w:num w:numId="12">
    <w:abstractNumId w:val="13"/>
  </w:num>
  <w:num w:numId="13">
    <w:abstractNumId w:val="14"/>
  </w:num>
  <w:num w:numId="14">
    <w:abstractNumId w:val="15"/>
  </w:num>
  <w:num w:numId="15">
    <w:abstractNumId w:val="9"/>
  </w:num>
  <w:num w:numId="16">
    <w:abstractNumId w:val="10"/>
  </w:num>
  <w:num w:numId="17">
    <w:abstractNumId w:val="2"/>
  </w:num>
  <w:num w:numId="18">
    <w:abstractNumId w:val="16"/>
  </w:num>
  <w:num w:numId="19">
    <w:abstractNumId w:val="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59A"/>
    <w:rsid w:val="00000D32"/>
    <w:rsid w:val="0000216F"/>
    <w:rsid w:val="00005C43"/>
    <w:rsid w:val="000122DA"/>
    <w:rsid w:val="00015582"/>
    <w:rsid w:val="00015790"/>
    <w:rsid w:val="00015862"/>
    <w:rsid w:val="00021E93"/>
    <w:rsid w:val="00022BC4"/>
    <w:rsid w:val="00023664"/>
    <w:rsid w:val="000369F8"/>
    <w:rsid w:val="00036D09"/>
    <w:rsid w:val="00041147"/>
    <w:rsid w:val="00042833"/>
    <w:rsid w:val="0004722A"/>
    <w:rsid w:val="00052A1A"/>
    <w:rsid w:val="00065B89"/>
    <w:rsid w:val="00081EE6"/>
    <w:rsid w:val="0008392F"/>
    <w:rsid w:val="0008550C"/>
    <w:rsid w:val="000911A6"/>
    <w:rsid w:val="000941FE"/>
    <w:rsid w:val="00095BC0"/>
    <w:rsid w:val="000A0B4D"/>
    <w:rsid w:val="000A4A25"/>
    <w:rsid w:val="000A4D75"/>
    <w:rsid w:val="000B154B"/>
    <w:rsid w:val="000B2B9B"/>
    <w:rsid w:val="000B2D1E"/>
    <w:rsid w:val="000C17BF"/>
    <w:rsid w:val="000D0542"/>
    <w:rsid w:val="000D1154"/>
    <w:rsid w:val="000D3E51"/>
    <w:rsid w:val="000D5013"/>
    <w:rsid w:val="000D7695"/>
    <w:rsid w:val="000E230D"/>
    <w:rsid w:val="000E395F"/>
    <w:rsid w:val="000F369C"/>
    <w:rsid w:val="00101CE5"/>
    <w:rsid w:val="00105482"/>
    <w:rsid w:val="0011326B"/>
    <w:rsid w:val="00114524"/>
    <w:rsid w:val="0012525C"/>
    <w:rsid w:val="00127691"/>
    <w:rsid w:val="00130C30"/>
    <w:rsid w:val="00135BEB"/>
    <w:rsid w:val="00141B25"/>
    <w:rsid w:val="0016046A"/>
    <w:rsid w:val="001641EF"/>
    <w:rsid w:val="0017057F"/>
    <w:rsid w:val="0018060A"/>
    <w:rsid w:val="001821A1"/>
    <w:rsid w:val="001822D8"/>
    <w:rsid w:val="001825AD"/>
    <w:rsid w:val="00182F03"/>
    <w:rsid w:val="001914CE"/>
    <w:rsid w:val="00191874"/>
    <w:rsid w:val="001933CD"/>
    <w:rsid w:val="001A3155"/>
    <w:rsid w:val="001A7B3E"/>
    <w:rsid w:val="001B21AE"/>
    <w:rsid w:val="001B7B0F"/>
    <w:rsid w:val="001C128F"/>
    <w:rsid w:val="001C3ECB"/>
    <w:rsid w:val="001D30B7"/>
    <w:rsid w:val="001D5549"/>
    <w:rsid w:val="001D610D"/>
    <w:rsid w:val="001E14C9"/>
    <w:rsid w:val="001E1BD4"/>
    <w:rsid w:val="001E6222"/>
    <w:rsid w:val="001E7050"/>
    <w:rsid w:val="001F0AC4"/>
    <w:rsid w:val="001F2FFE"/>
    <w:rsid w:val="001F39EC"/>
    <w:rsid w:val="001F77CB"/>
    <w:rsid w:val="00201F20"/>
    <w:rsid w:val="00202C7B"/>
    <w:rsid w:val="00222C5F"/>
    <w:rsid w:val="00224337"/>
    <w:rsid w:val="002340FC"/>
    <w:rsid w:val="002379AB"/>
    <w:rsid w:val="00242095"/>
    <w:rsid w:val="00244A8A"/>
    <w:rsid w:val="00245488"/>
    <w:rsid w:val="00246861"/>
    <w:rsid w:val="00260EF5"/>
    <w:rsid w:val="002667EE"/>
    <w:rsid w:val="00286494"/>
    <w:rsid w:val="00286960"/>
    <w:rsid w:val="0029202E"/>
    <w:rsid w:val="002927C1"/>
    <w:rsid w:val="00297553"/>
    <w:rsid w:val="00297CC2"/>
    <w:rsid w:val="002A3B82"/>
    <w:rsid w:val="002A3D1C"/>
    <w:rsid w:val="002B05B5"/>
    <w:rsid w:val="002B1203"/>
    <w:rsid w:val="002B3577"/>
    <w:rsid w:val="002B39D0"/>
    <w:rsid w:val="002B6DF1"/>
    <w:rsid w:val="002C3C2B"/>
    <w:rsid w:val="002C48F3"/>
    <w:rsid w:val="002D1BCA"/>
    <w:rsid w:val="002D4719"/>
    <w:rsid w:val="002E1154"/>
    <w:rsid w:val="002E529B"/>
    <w:rsid w:val="002F4280"/>
    <w:rsid w:val="002F6D05"/>
    <w:rsid w:val="00300570"/>
    <w:rsid w:val="00303408"/>
    <w:rsid w:val="003049B3"/>
    <w:rsid w:val="003058D2"/>
    <w:rsid w:val="00306EAB"/>
    <w:rsid w:val="00313FD9"/>
    <w:rsid w:val="003218F1"/>
    <w:rsid w:val="00327D5E"/>
    <w:rsid w:val="00340255"/>
    <w:rsid w:val="00343260"/>
    <w:rsid w:val="00351346"/>
    <w:rsid w:val="00354206"/>
    <w:rsid w:val="003555D6"/>
    <w:rsid w:val="00374847"/>
    <w:rsid w:val="00381093"/>
    <w:rsid w:val="00383AAC"/>
    <w:rsid w:val="00386BA7"/>
    <w:rsid w:val="003A7A2C"/>
    <w:rsid w:val="003B353F"/>
    <w:rsid w:val="003B70B8"/>
    <w:rsid w:val="003C66FF"/>
    <w:rsid w:val="003D7625"/>
    <w:rsid w:val="003E0EE2"/>
    <w:rsid w:val="003E1352"/>
    <w:rsid w:val="003F0541"/>
    <w:rsid w:val="003F6DD5"/>
    <w:rsid w:val="00405806"/>
    <w:rsid w:val="004061E7"/>
    <w:rsid w:val="00410AE5"/>
    <w:rsid w:val="00413D4B"/>
    <w:rsid w:val="00420293"/>
    <w:rsid w:val="00422379"/>
    <w:rsid w:val="00427B70"/>
    <w:rsid w:val="00427FA5"/>
    <w:rsid w:val="00431AA4"/>
    <w:rsid w:val="0043213E"/>
    <w:rsid w:val="004368F0"/>
    <w:rsid w:val="0044288E"/>
    <w:rsid w:val="004432FD"/>
    <w:rsid w:val="00446458"/>
    <w:rsid w:val="004470A6"/>
    <w:rsid w:val="00447AF0"/>
    <w:rsid w:val="0045425A"/>
    <w:rsid w:val="0045580D"/>
    <w:rsid w:val="004559A6"/>
    <w:rsid w:val="00456012"/>
    <w:rsid w:val="00460A0D"/>
    <w:rsid w:val="00470300"/>
    <w:rsid w:val="00473441"/>
    <w:rsid w:val="004771AD"/>
    <w:rsid w:val="004A1B47"/>
    <w:rsid w:val="004A1FA1"/>
    <w:rsid w:val="004B3806"/>
    <w:rsid w:val="004B474E"/>
    <w:rsid w:val="004B6554"/>
    <w:rsid w:val="004B70E4"/>
    <w:rsid w:val="004C0C9C"/>
    <w:rsid w:val="004C2409"/>
    <w:rsid w:val="004E42E8"/>
    <w:rsid w:val="004E7D6C"/>
    <w:rsid w:val="004F20D3"/>
    <w:rsid w:val="0050087C"/>
    <w:rsid w:val="0050252E"/>
    <w:rsid w:val="00503348"/>
    <w:rsid w:val="00503475"/>
    <w:rsid w:val="00513D1C"/>
    <w:rsid w:val="005215F0"/>
    <w:rsid w:val="00552FF3"/>
    <w:rsid w:val="00554E35"/>
    <w:rsid w:val="00560E28"/>
    <w:rsid w:val="005612D4"/>
    <w:rsid w:val="00566595"/>
    <w:rsid w:val="00575A70"/>
    <w:rsid w:val="00575CF7"/>
    <w:rsid w:val="0057606E"/>
    <w:rsid w:val="005803AC"/>
    <w:rsid w:val="00582970"/>
    <w:rsid w:val="0058571B"/>
    <w:rsid w:val="0058780D"/>
    <w:rsid w:val="005913CD"/>
    <w:rsid w:val="005929C7"/>
    <w:rsid w:val="00593971"/>
    <w:rsid w:val="005946DA"/>
    <w:rsid w:val="00595B70"/>
    <w:rsid w:val="005970CB"/>
    <w:rsid w:val="005A57E5"/>
    <w:rsid w:val="005B6098"/>
    <w:rsid w:val="005C056C"/>
    <w:rsid w:val="005C0CC0"/>
    <w:rsid w:val="005C11F0"/>
    <w:rsid w:val="005C33AB"/>
    <w:rsid w:val="005C4447"/>
    <w:rsid w:val="005C5DD9"/>
    <w:rsid w:val="005D59AE"/>
    <w:rsid w:val="005E0049"/>
    <w:rsid w:val="005E0EAC"/>
    <w:rsid w:val="005E57BC"/>
    <w:rsid w:val="005F1BE3"/>
    <w:rsid w:val="005F243E"/>
    <w:rsid w:val="005F32FC"/>
    <w:rsid w:val="005F419C"/>
    <w:rsid w:val="005F4E6F"/>
    <w:rsid w:val="005F57BA"/>
    <w:rsid w:val="00600E74"/>
    <w:rsid w:val="006010B1"/>
    <w:rsid w:val="00601159"/>
    <w:rsid w:val="00604B1B"/>
    <w:rsid w:val="00605A19"/>
    <w:rsid w:val="00605DD5"/>
    <w:rsid w:val="00607133"/>
    <w:rsid w:val="00607D56"/>
    <w:rsid w:val="006338D9"/>
    <w:rsid w:val="006353EF"/>
    <w:rsid w:val="00646626"/>
    <w:rsid w:val="006466AC"/>
    <w:rsid w:val="00654C47"/>
    <w:rsid w:val="00660A02"/>
    <w:rsid w:val="006653D6"/>
    <w:rsid w:val="00665707"/>
    <w:rsid w:val="00675719"/>
    <w:rsid w:val="006759DB"/>
    <w:rsid w:val="006849B3"/>
    <w:rsid w:val="00694A79"/>
    <w:rsid w:val="00695149"/>
    <w:rsid w:val="006B68CD"/>
    <w:rsid w:val="006C4056"/>
    <w:rsid w:val="006D1513"/>
    <w:rsid w:val="006D177E"/>
    <w:rsid w:val="006D1FCC"/>
    <w:rsid w:val="006D4E97"/>
    <w:rsid w:val="006D50B6"/>
    <w:rsid w:val="006D7A7C"/>
    <w:rsid w:val="006E2564"/>
    <w:rsid w:val="006E27D1"/>
    <w:rsid w:val="006F3797"/>
    <w:rsid w:val="006F572D"/>
    <w:rsid w:val="006F62A7"/>
    <w:rsid w:val="006F774C"/>
    <w:rsid w:val="00701311"/>
    <w:rsid w:val="00707493"/>
    <w:rsid w:val="007106C4"/>
    <w:rsid w:val="007139E0"/>
    <w:rsid w:val="007330A9"/>
    <w:rsid w:val="00734816"/>
    <w:rsid w:val="00742BAC"/>
    <w:rsid w:val="00743C2D"/>
    <w:rsid w:val="00746EBD"/>
    <w:rsid w:val="00750949"/>
    <w:rsid w:val="00756E6D"/>
    <w:rsid w:val="00765ACC"/>
    <w:rsid w:val="00766ACC"/>
    <w:rsid w:val="00767261"/>
    <w:rsid w:val="0077300E"/>
    <w:rsid w:val="00775EAC"/>
    <w:rsid w:val="00775F01"/>
    <w:rsid w:val="007841D0"/>
    <w:rsid w:val="00787B27"/>
    <w:rsid w:val="00790367"/>
    <w:rsid w:val="00793025"/>
    <w:rsid w:val="00796083"/>
    <w:rsid w:val="007A78F5"/>
    <w:rsid w:val="007B2A41"/>
    <w:rsid w:val="007B57EF"/>
    <w:rsid w:val="007C4978"/>
    <w:rsid w:val="007D3AEB"/>
    <w:rsid w:val="007E0F25"/>
    <w:rsid w:val="007E16B0"/>
    <w:rsid w:val="007E4738"/>
    <w:rsid w:val="00804BFA"/>
    <w:rsid w:val="0081181D"/>
    <w:rsid w:val="00811F84"/>
    <w:rsid w:val="00813AF9"/>
    <w:rsid w:val="00814671"/>
    <w:rsid w:val="00816F38"/>
    <w:rsid w:val="00817D37"/>
    <w:rsid w:val="00821DC3"/>
    <w:rsid w:val="00823A64"/>
    <w:rsid w:val="008243F2"/>
    <w:rsid w:val="00837721"/>
    <w:rsid w:val="00844776"/>
    <w:rsid w:val="008610DB"/>
    <w:rsid w:val="0086340D"/>
    <w:rsid w:val="00870D66"/>
    <w:rsid w:val="00880684"/>
    <w:rsid w:val="0088648E"/>
    <w:rsid w:val="00886B61"/>
    <w:rsid w:val="00891F3B"/>
    <w:rsid w:val="00897AC6"/>
    <w:rsid w:val="008A0178"/>
    <w:rsid w:val="008A07D2"/>
    <w:rsid w:val="008A0C73"/>
    <w:rsid w:val="008A4B86"/>
    <w:rsid w:val="008B1FEA"/>
    <w:rsid w:val="008B2A8F"/>
    <w:rsid w:val="008B7AE4"/>
    <w:rsid w:val="008C7583"/>
    <w:rsid w:val="008D2BF4"/>
    <w:rsid w:val="008D61D8"/>
    <w:rsid w:val="008E668F"/>
    <w:rsid w:val="008F3D6F"/>
    <w:rsid w:val="008F5E99"/>
    <w:rsid w:val="0090212C"/>
    <w:rsid w:val="00907053"/>
    <w:rsid w:val="00907457"/>
    <w:rsid w:val="00907B14"/>
    <w:rsid w:val="009156D6"/>
    <w:rsid w:val="009210A6"/>
    <w:rsid w:val="0092620F"/>
    <w:rsid w:val="00927750"/>
    <w:rsid w:val="009310AF"/>
    <w:rsid w:val="00936E44"/>
    <w:rsid w:val="00940B2E"/>
    <w:rsid w:val="0094474A"/>
    <w:rsid w:val="009447E4"/>
    <w:rsid w:val="00945D7B"/>
    <w:rsid w:val="00946097"/>
    <w:rsid w:val="00947C29"/>
    <w:rsid w:val="0095063A"/>
    <w:rsid w:val="009553E0"/>
    <w:rsid w:val="00957BDA"/>
    <w:rsid w:val="00957ED3"/>
    <w:rsid w:val="00973AEC"/>
    <w:rsid w:val="00986BC4"/>
    <w:rsid w:val="0099197C"/>
    <w:rsid w:val="009936ED"/>
    <w:rsid w:val="009A0F14"/>
    <w:rsid w:val="009B0239"/>
    <w:rsid w:val="009B612C"/>
    <w:rsid w:val="009C2A0F"/>
    <w:rsid w:val="009C37F1"/>
    <w:rsid w:val="009C5A2A"/>
    <w:rsid w:val="009D419E"/>
    <w:rsid w:val="009D6F39"/>
    <w:rsid w:val="009E1CCC"/>
    <w:rsid w:val="009F2E06"/>
    <w:rsid w:val="009F375E"/>
    <w:rsid w:val="009F7D00"/>
    <w:rsid w:val="00A01259"/>
    <w:rsid w:val="00A118C2"/>
    <w:rsid w:val="00A1397B"/>
    <w:rsid w:val="00A1493A"/>
    <w:rsid w:val="00A22C78"/>
    <w:rsid w:val="00A3081D"/>
    <w:rsid w:val="00A317DE"/>
    <w:rsid w:val="00A339EE"/>
    <w:rsid w:val="00A44230"/>
    <w:rsid w:val="00A46FC8"/>
    <w:rsid w:val="00A6344F"/>
    <w:rsid w:val="00A739F6"/>
    <w:rsid w:val="00A75F00"/>
    <w:rsid w:val="00A85A9B"/>
    <w:rsid w:val="00A90A40"/>
    <w:rsid w:val="00A92066"/>
    <w:rsid w:val="00AA08DA"/>
    <w:rsid w:val="00AA1BF5"/>
    <w:rsid w:val="00AA1D5E"/>
    <w:rsid w:val="00AB4C27"/>
    <w:rsid w:val="00AB4F7C"/>
    <w:rsid w:val="00AE3FA8"/>
    <w:rsid w:val="00AF048E"/>
    <w:rsid w:val="00AF122C"/>
    <w:rsid w:val="00AF3E7A"/>
    <w:rsid w:val="00AF4C9B"/>
    <w:rsid w:val="00B02E1A"/>
    <w:rsid w:val="00B13018"/>
    <w:rsid w:val="00B155E4"/>
    <w:rsid w:val="00B174C2"/>
    <w:rsid w:val="00B3228C"/>
    <w:rsid w:val="00B3448E"/>
    <w:rsid w:val="00B365FE"/>
    <w:rsid w:val="00B410B4"/>
    <w:rsid w:val="00B46A5C"/>
    <w:rsid w:val="00B55CCE"/>
    <w:rsid w:val="00B5736F"/>
    <w:rsid w:val="00B63EC3"/>
    <w:rsid w:val="00B64528"/>
    <w:rsid w:val="00B66013"/>
    <w:rsid w:val="00B677F7"/>
    <w:rsid w:val="00B67EC0"/>
    <w:rsid w:val="00B73F2F"/>
    <w:rsid w:val="00B744E8"/>
    <w:rsid w:val="00B74F45"/>
    <w:rsid w:val="00B867F5"/>
    <w:rsid w:val="00B87B3E"/>
    <w:rsid w:val="00B90A80"/>
    <w:rsid w:val="00B9163A"/>
    <w:rsid w:val="00B926CC"/>
    <w:rsid w:val="00B9274E"/>
    <w:rsid w:val="00BA3F7C"/>
    <w:rsid w:val="00BA4C80"/>
    <w:rsid w:val="00BB3528"/>
    <w:rsid w:val="00BC1BBC"/>
    <w:rsid w:val="00BC6768"/>
    <w:rsid w:val="00BD0365"/>
    <w:rsid w:val="00BD329F"/>
    <w:rsid w:val="00BD422D"/>
    <w:rsid w:val="00BF034C"/>
    <w:rsid w:val="00BF7B7B"/>
    <w:rsid w:val="00C02BEF"/>
    <w:rsid w:val="00C03BE5"/>
    <w:rsid w:val="00C04DCB"/>
    <w:rsid w:val="00C05C98"/>
    <w:rsid w:val="00C15DA3"/>
    <w:rsid w:val="00C237CB"/>
    <w:rsid w:val="00C23DF6"/>
    <w:rsid w:val="00C33026"/>
    <w:rsid w:val="00C34BF8"/>
    <w:rsid w:val="00C3578B"/>
    <w:rsid w:val="00C44D9A"/>
    <w:rsid w:val="00C621FA"/>
    <w:rsid w:val="00C6405A"/>
    <w:rsid w:val="00C70F22"/>
    <w:rsid w:val="00C74AF0"/>
    <w:rsid w:val="00C84F0B"/>
    <w:rsid w:val="00C86EA9"/>
    <w:rsid w:val="00C90A2E"/>
    <w:rsid w:val="00C91B4C"/>
    <w:rsid w:val="00C92D28"/>
    <w:rsid w:val="00CA067C"/>
    <w:rsid w:val="00CA4F26"/>
    <w:rsid w:val="00CA6ABD"/>
    <w:rsid w:val="00CB0DFB"/>
    <w:rsid w:val="00CB1835"/>
    <w:rsid w:val="00CC1469"/>
    <w:rsid w:val="00CC525C"/>
    <w:rsid w:val="00CC6D26"/>
    <w:rsid w:val="00CD0116"/>
    <w:rsid w:val="00CD0E1B"/>
    <w:rsid w:val="00CF2A16"/>
    <w:rsid w:val="00D0171F"/>
    <w:rsid w:val="00D01B4A"/>
    <w:rsid w:val="00D01BA3"/>
    <w:rsid w:val="00D04A11"/>
    <w:rsid w:val="00D04B52"/>
    <w:rsid w:val="00D172BE"/>
    <w:rsid w:val="00D223E9"/>
    <w:rsid w:val="00D25D29"/>
    <w:rsid w:val="00D34DF7"/>
    <w:rsid w:val="00D361CD"/>
    <w:rsid w:val="00D37AF7"/>
    <w:rsid w:val="00D501DB"/>
    <w:rsid w:val="00D51E60"/>
    <w:rsid w:val="00D54F26"/>
    <w:rsid w:val="00D55DAB"/>
    <w:rsid w:val="00D7307A"/>
    <w:rsid w:val="00D73C2B"/>
    <w:rsid w:val="00D84C38"/>
    <w:rsid w:val="00D86002"/>
    <w:rsid w:val="00D96255"/>
    <w:rsid w:val="00DA27D5"/>
    <w:rsid w:val="00DA3A7D"/>
    <w:rsid w:val="00DA717A"/>
    <w:rsid w:val="00DA7814"/>
    <w:rsid w:val="00DB2894"/>
    <w:rsid w:val="00DB3CC3"/>
    <w:rsid w:val="00DB7A18"/>
    <w:rsid w:val="00DC0D5D"/>
    <w:rsid w:val="00DC23A7"/>
    <w:rsid w:val="00DC3574"/>
    <w:rsid w:val="00DC3F16"/>
    <w:rsid w:val="00DD467E"/>
    <w:rsid w:val="00DD4D16"/>
    <w:rsid w:val="00DD5DA1"/>
    <w:rsid w:val="00DD79EF"/>
    <w:rsid w:val="00DE0185"/>
    <w:rsid w:val="00DE6E58"/>
    <w:rsid w:val="00DF2A62"/>
    <w:rsid w:val="00DF6FCD"/>
    <w:rsid w:val="00DF7A8E"/>
    <w:rsid w:val="00E006DF"/>
    <w:rsid w:val="00E15E9C"/>
    <w:rsid w:val="00E15F6A"/>
    <w:rsid w:val="00E25C99"/>
    <w:rsid w:val="00E26D32"/>
    <w:rsid w:val="00E352CF"/>
    <w:rsid w:val="00E424C7"/>
    <w:rsid w:val="00E42C0F"/>
    <w:rsid w:val="00E432F9"/>
    <w:rsid w:val="00E44384"/>
    <w:rsid w:val="00E44E57"/>
    <w:rsid w:val="00E46DE1"/>
    <w:rsid w:val="00E51436"/>
    <w:rsid w:val="00E52E67"/>
    <w:rsid w:val="00E52F52"/>
    <w:rsid w:val="00E53EC5"/>
    <w:rsid w:val="00E642C5"/>
    <w:rsid w:val="00E67F7A"/>
    <w:rsid w:val="00E7095C"/>
    <w:rsid w:val="00E74FFA"/>
    <w:rsid w:val="00E76678"/>
    <w:rsid w:val="00E77080"/>
    <w:rsid w:val="00E86BCB"/>
    <w:rsid w:val="00E90125"/>
    <w:rsid w:val="00E90866"/>
    <w:rsid w:val="00E914B5"/>
    <w:rsid w:val="00EA272F"/>
    <w:rsid w:val="00EB05CE"/>
    <w:rsid w:val="00EB759A"/>
    <w:rsid w:val="00EB7F61"/>
    <w:rsid w:val="00EC42AB"/>
    <w:rsid w:val="00EC468D"/>
    <w:rsid w:val="00EC71D6"/>
    <w:rsid w:val="00ED5A0D"/>
    <w:rsid w:val="00ED7134"/>
    <w:rsid w:val="00EE2754"/>
    <w:rsid w:val="00EE4BCC"/>
    <w:rsid w:val="00EE5F56"/>
    <w:rsid w:val="00EE7D26"/>
    <w:rsid w:val="00F07936"/>
    <w:rsid w:val="00F173F0"/>
    <w:rsid w:val="00F23ED9"/>
    <w:rsid w:val="00F24818"/>
    <w:rsid w:val="00F305B9"/>
    <w:rsid w:val="00F31974"/>
    <w:rsid w:val="00F32FE6"/>
    <w:rsid w:val="00F3752A"/>
    <w:rsid w:val="00F465B7"/>
    <w:rsid w:val="00F53C75"/>
    <w:rsid w:val="00F55F3B"/>
    <w:rsid w:val="00F6655B"/>
    <w:rsid w:val="00F67E0B"/>
    <w:rsid w:val="00F80704"/>
    <w:rsid w:val="00F8292A"/>
    <w:rsid w:val="00F82BB7"/>
    <w:rsid w:val="00F84A27"/>
    <w:rsid w:val="00F95CC8"/>
    <w:rsid w:val="00F97D69"/>
    <w:rsid w:val="00FA4503"/>
    <w:rsid w:val="00FA4D6E"/>
    <w:rsid w:val="00FB107E"/>
    <w:rsid w:val="00FD1D29"/>
    <w:rsid w:val="00FE011C"/>
    <w:rsid w:val="00FE1BEE"/>
    <w:rsid w:val="00FE51BD"/>
    <w:rsid w:val="00FF1D13"/>
    <w:rsid w:val="00FF3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61E153-E5E9-46CA-A99D-D5654552F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72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493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B75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B759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link w:val="a4"/>
    <w:rsid w:val="00C84F0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C84F0B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rsid w:val="00947C29"/>
    <w:pPr>
      <w:widowControl w:val="0"/>
      <w:autoSpaceDE w:val="0"/>
      <w:autoSpaceDN w:val="0"/>
      <w:adjustRightInd w:val="0"/>
      <w:spacing w:line="322" w:lineRule="exact"/>
      <w:ind w:firstLine="730"/>
      <w:jc w:val="both"/>
    </w:pPr>
  </w:style>
  <w:style w:type="paragraph" w:customStyle="1" w:styleId="ConsPlusCell">
    <w:name w:val="ConsPlusCell"/>
    <w:uiPriority w:val="99"/>
    <w:rsid w:val="00947C29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FontStyle18">
    <w:name w:val="Font Style18"/>
    <w:rsid w:val="00947C29"/>
    <w:rPr>
      <w:rFonts w:ascii="Times New Roman" w:hAnsi="Times New Roman" w:cs="Times New Roman" w:hint="default"/>
      <w:sz w:val="18"/>
      <w:szCs w:val="18"/>
    </w:rPr>
  </w:style>
  <w:style w:type="character" w:customStyle="1" w:styleId="FontStyle17">
    <w:name w:val="Font Style17"/>
    <w:rsid w:val="00947C29"/>
    <w:rPr>
      <w:rFonts w:ascii="Times New Roman" w:hAnsi="Times New Roman" w:cs="Times New Roman" w:hint="default"/>
      <w:b/>
      <w:bCs/>
      <w:sz w:val="22"/>
      <w:szCs w:val="22"/>
    </w:rPr>
  </w:style>
  <w:style w:type="table" w:styleId="a5">
    <w:name w:val="Table Grid"/>
    <w:basedOn w:val="a1"/>
    <w:uiPriority w:val="59"/>
    <w:rsid w:val="006F774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0E230D"/>
    <w:rPr>
      <w:color w:val="0000FF"/>
      <w:u w:val="single"/>
    </w:rPr>
  </w:style>
  <w:style w:type="paragraph" w:customStyle="1" w:styleId="1">
    <w:name w:val="Название1"/>
    <w:basedOn w:val="a"/>
    <w:next w:val="a"/>
    <w:link w:val="a7"/>
    <w:qFormat/>
    <w:rsid w:val="008B7AE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link w:val="1"/>
    <w:rsid w:val="008B7AE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5F419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Normal (Web)"/>
    <w:basedOn w:val="a"/>
    <w:uiPriority w:val="99"/>
    <w:unhideWhenUsed/>
    <w:rsid w:val="000B2B9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D84C38"/>
    <w:pPr>
      <w:ind w:left="720"/>
      <w:contextualSpacing/>
    </w:pPr>
  </w:style>
  <w:style w:type="paragraph" w:styleId="aa">
    <w:name w:val="No Spacing"/>
    <w:uiPriority w:val="1"/>
    <w:qFormat/>
    <w:rsid w:val="00343260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A1493A"/>
    <w:rPr>
      <w:rFonts w:ascii="Arial" w:hAnsi="Arial" w:cs="Arial"/>
      <w:b/>
      <w:bCs/>
      <w:i/>
      <w:iCs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A1493A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0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8166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3347">
                      <w:marLeft w:val="270"/>
                      <w:marRight w:val="27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498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201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8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66472-D120-497C-B2BE-7B529B605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4475</Words>
  <Characters>31385</Characters>
  <Application>Microsoft Office Word</Application>
  <DocSecurity>0</DocSecurity>
  <Lines>261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ГОРОДИЩЕНСКАЯ РАЙОННАЯ ДУМА ВОЛГОГРАДСКОЙ ОБЛАСТИ</vt:lpstr>
    </vt:vector>
  </TitlesOfParts>
  <Company>Reanimator Extreme Edition</Company>
  <LinksUpToDate>false</LinksUpToDate>
  <CharactersWithSpaces>35789</CharactersWithSpaces>
  <SharedDoc>false</SharedDoc>
  <HLinks>
    <vt:vector size="18" baseType="variant">
      <vt:variant>
        <vt:i4>196677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P350</vt:lpwstr>
      </vt:variant>
      <vt:variant>
        <vt:i4>65608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P283</vt:lpwstr>
      </vt:variant>
      <vt:variant>
        <vt:i4>196679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P172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ГОРОДИЩЕНСКАЯ РАЙОННАЯ ДУМА ВОЛГОГРАДСКОЙ ОБЛАСТИ</dc:title>
  <dc:creator>д</dc:creator>
  <cp:lastModifiedBy>Коваленко Анастасия</cp:lastModifiedBy>
  <cp:revision>3</cp:revision>
  <cp:lastPrinted>2024-07-02T14:14:00Z</cp:lastPrinted>
  <dcterms:created xsi:type="dcterms:W3CDTF">2025-03-04T13:21:00Z</dcterms:created>
  <dcterms:modified xsi:type="dcterms:W3CDTF">2025-03-04T13:23:00Z</dcterms:modified>
</cp:coreProperties>
</file>